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369B1" w14:textId="77777777" w:rsidR="006512BB" w:rsidRPr="003D2880" w:rsidRDefault="006512BB" w:rsidP="00F74216">
      <w:pPr>
        <w:spacing w:after="120" w:line="240" w:lineRule="auto"/>
        <w:rPr>
          <w:noProof/>
          <w:lang w:val="rm-CH"/>
        </w:rPr>
      </w:pPr>
    </w:p>
    <w:p w14:paraId="56EA8045" w14:textId="77777777" w:rsidR="00FF4253" w:rsidRPr="003D2880" w:rsidRDefault="00FF4253" w:rsidP="00FF4253">
      <w:pPr>
        <w:tabs>
          <w:tab w:val="left" w:pos="1320"/>
        </w:tabs>
        <w:spacing w:after="120" w:line="240" w:lineRule="auto"/>
        <w:rPr>
          <w:noProof/>
          <w:lang w:val="rm-CH"/>
        </w:rPr>
      </w:pPr>
    </w:p>
    <w:p w14:paraId="7D47B027" w14:textId="77777777" w:rsidR="00296D63" w:rsidRPr="003D2880" w:rsidRDefault="00296D63" w:rsidP="00FF4253">
      <w:pPr>
        <w:tabs>
          <w:tab w:val="left" w:pos="1320"/>
        </w:tabs>
        <w:spacing w:after="120" w:line="240" w:lineRule="auto"/>
        <w:rPr>
          <w:noProof/>
          <w:sz w:val="12"/>
          <w:szCs w:val="12"/>
          <w:lang w:val="rm-CH"/>
        </w:rPr>
      </w:pPr>
    </w:p>
    <w:p w14:paraId="423DC73F" w14:textId="615D842D" w:rsidR="00FF4253" w:rsidRPr="003D2880" w:rsidRDefault="00FF4253" w:rsidP="00FF4253">
      <w:pPr>
        <w:spacing w:after="0"/>
        <w:jc w:val="center"/>
        <w:rPr>
          <w:rFonts w:ascii="Century Gothic" w:hAnsi="Century Gothic"/>
          <w:b/>
          <w:noProof/>
          <w:color w:val="0070C0"/>
          <w:sz w:val="44"/>
          <w:lang w:val="rm-CH"/>
        </w:rPr>
      </w:pPr>
      <w:r w:rsidRPr="003D2880">
        <w:rPr>
          <w:rFonts w:ascii="Century Gothic" w:hAnsi="Century Gothic"/>
          <w:b/>
          <w:noProof/>
          <w:color w:val="0070C0"/>
          <w:sz w:val="44"/>
          <w:lang w:val="rm-CH"/>
        </w:rPr>
        <w:t>MUSTER-VEREINSSTATUTEN</w:t>
      </w:r>
      <w:r w:rsidR="00D85EAF" w:rsidRPr="003D2880">
        <w:rPr>
          <w:rFonts w:ascii="Century Gothic" w:hAnsi="Century Gothic"/>
          <w:b/>
          <w:noProof/>
          <w:color w:val="0070C0"/>
          <w:sz w:val="44"/>
          <w:lang w:val="rm-CH"/>
        </w:rPr>
        <w:t xml:space="preserve"> </w:t>
      </w:r>
      <w:r w:rsidR="00D85EAF" w:rsidRPr="003D2880">
        <w:rPr>
          <w:rFonts w:ascii="Century Gothic" w:hAnsi="Century Gothic"/>
          <w:b/>
          <w:noProof/>
          <w:color w:val="0070C0"/>
          <w:sz w:val="44"/>
          <w:lang w:val="rm-CH"/>
        </w:rPr>
        <w:tab/>
      </w:r>
      <w:r w:rsidR="00D85EAF" w:rsidRPr="003D2880">
        <w:rPr>
          <w:rFonts w:ascii="Century Gothic" w:hAnsi="Century Gothic"/>
          <w:b/>
          <w:noProof/>
          <w:color w:val="0070C0"/>
          <w:sz w:val="44"/>
          <w:lang w:val="rm-CH"/>
        </w:rPr>
        <w:tab/>
      </w:r>
      <w:r w:rsidR="00F97566">
        <w:rPr>
          <w:rFonts w:ascii="Century Gothic" w:hAnsi="Century Gothic" w:cs="Arial"/>
          <w:noProof/>
          <w:color w:val="0070C0"/>
          <w:sz w:val="24"/>
          <w:szCs w:val="24"/>
          <w:lang w:val="rm-CH"/>
        </w:rPr>
        <w:t>Masein</w:t>
      </w:r>
      <w:r w:rsidR="00D85EAF" w:rsidRPr="003D2880">
        <w:rPr>
          <w:rFonts w:ascii="Century Gothic" w:hAnsi="Century Gothic" w:cs="Arial"/>
          <w:noProof/>
          <w:color w:val="0070C0"/>
          <w:sz w:val="24"/>
          <w:szCs w:val="24"/>
          <w:lang w:val="rm-CH"/>
        </w:rPr>
        <w:t xml:space="preserve">, </w:t>
      </w:r>
      <w:r w:rsidR="00F97566">
        <w:rPr>
          <w:rFonts w:ascii="Century Gothic" w:hAnsi="Century Gothic" w:cs="Arial"/>
          <w:noProof/>
          <w:color w:val="0070C0"/>
          <w:sz w:val="24"/>
          <w:szCs w:val="24"/>
          <w:lang w:val="rm-CH"/>
        </w:rPr>
        <w:t>1.1.2025</w:t>
      </w:r>
      <w:r w:rsidR="00D85EAF" w:rsidRPr="003D2880">
        <w:rPr>
          <w:rFonts w:ascii="Century Gothic" w:hAnsi="Century Gothic" w:cs="Arial"/>
          <w:noProof/>
          <w:color w:val="0070C0"/>
          <w:sz w:val="24"/>
          <w:szCs w:val="24"/>
          <w:lang w:val="rm-CH"/>
        </w:rPr>
        <w:t xml:space="preserve"> - </w:t>
      </w:r>
      <w:r w:rsidR="00F97566">
        <w:rPr>
          <w:rFonts w:ascii="Century Gothic" w:hAnsi="Century Gothic" w:cs="Arial"/>
          <w:noProof/>
          <w:color w:val="0070C0"/>
          <w:sz w:val="24"/>
          <w:szCs w:val="24"/>
          <w:lang w:val="rm-CH"/>
        </w:rPr>
        <w:t>nb</w:t>
      </w:r>
    </w:p>
    <w:p w14:paraId="5711981F" w14:textId="77777777" w:rsidR="00FF4253" w:rsidRPr="003D2880" w:rsidRDefault="00FF4253" w:rsidP="00FF4253">
      <w:pPr>
        <w:spacing w:after="0"/>
        <w:jc w:val="center"/>
        <w:rPr>
          <w:rFonts w:ascii="Century Gothic" w:hAnsi="Century Gothic"/>
          <w:b/>
          <w:noProof/>
          <w:sz w:val="44"/>
          <w:lang w:val="rm-CH"/>
        </w:rPr>
      </w:pPr>
      <w:bookmarkStart w:id="0" w:name="_Hlk536742265"/>
      <w:bookmarkEnd w:id="0"/>
      <w:r w:rsidRPr="003D2880">
        <w:rPr>
          <w:rFonts w:ascii="Century Gothic" w:hAnsi="Century Gothic"/>
          <w:b/>
          <w:noProof/>
          <w:sz w:val="44"/>
          <w:lang w:val="rm-CH"/>
        </w:rPr>
        <w:t>Vereinsstatuten</w:t>
      </w:r>
    </w:p>
    <w:p w14:paraId="5905CE1A" w14:textId="77777777" w:rsidR="00296D63" w:rsidRPr="003D2880" w:rsidRDefault="00FF4253" w:rsidP="00D85EAF">
      <w:pPr>
        <w:tabs>
          <w:tab w:val="left" w:pos="1320"/>
        </w:tabs>
        <w:spacing w:after="120" w:line="240" w:lineRule="auto"/>
        <w:jc w:val="center"/>
        <w:rPr>
          <w:noProof/>
          <w:lang w:val="rm-CH"/>
        </w:rPr>
      </w:pPr>
      <w:r w:rsidRPr="003D2880">
        <w:rPr>
          <w:rFonts w:ascii="Century Gothic" w:hAnsi="Century Gothic"/>
          <w:b/>
          <w:noProof/>
          <w:color w:val="FF0000"/>
          <w:sz w:val="44"/>
          <w:lang w:val="rm-CH"/>
        </w:rPr>
        <w:t>Schützenverein Muster</w:t>
      </w:r>
    </w:p>
    <w:p w14:paraId="4EC0AA6A" w14:textId="77777777" w:rsidR="00D85EAF" w:rsidRPr="003D2880" w:rsidRDefault="00D85EAF" w:rsidP="00D85EAF">
      <w:pPr>
        <w:tabs>
          <w:tab w:val="left" w:pos="1320"/>
        </w:tabs>
        <w:spacing w:after="120" w:line="240" w:lineRule="auto"/>
        <w:jc w:val="center"/>
        <w:rPr>
          <w:rFonts w:ascii="Century Gothic" w:hAnsi="Century Gothic"/>
          <w:noProof/>
          <w:sz w:val="12"/>
          <w:szCs w:val="12"/>
          <w:lang w:val="rm-CH"/>
        </w:rPr>
      </w:pPr>
    </w:p>
    <w:p w14:paraId="50567EB9" w14:textId="6BFDB62A" w:rsidR="000C2BE8" w:rsidRPr="003D2880" w:rsidRDefault="000C2BE8" w:rsidP="000C2BE8">
      <w:pPr>
        <w:spacing w:after="120"/>
        <w:rPr>
          <w:rFonts w:ascii="Century Gothic" w:hAnsi="Century Gothic" w:cs="Arial"/>
          <w:b/>
          <w:noProof/>
          <w:color w:val="0070C0"/>
          <w:sz w:val="24"/>
          <w:szCs w:val="24"/>
          <w:lang w:val="rm-CH"/>
        </w:rPr>
      </w:pPr>
      <w:r w:rsidRPr="003D2880">
        <w:rPr>
          <w:rFonts w:ascii="Century Gothic" w:hAnsi="Century Gothic" w:cs="Arial"/>
          <w:b/>
          <w:noProof/>
          <w:color w:val="0070C0"/>
          <w:sz w:val="24"/>
          <w:szCs w:val="24"/>
          <w:u w:val="single"/>
          <w:lang w:val="rm-CH"/>
        </w:rPr>
        <w:t xml:space="preserve">EINFÜHRUNG </w:t>
      </w:r>
      <w:r w:rsidR="00CB674D" w:rsidRPr="003D2880">
        <w:rPr>
          <w:rFonts w:ascii="Century Gothic" w:hAnsi="Century Gothic" w:cs="Arial"/>
          <w:b/>
          <w:noProof/>
          <w:color w:val="0070C0"/>
          <w:sz w:val="24"/>
          <w:szCs w:val="24"/>
          <w:u w:val="single"/>
          <w:lang w:val="rm-CH"/>
        </w:rPr>
        <w:t>UND WEGWEISUNG ZU DEN MUSTERSTATUTEN</w:t>
      </w:r>
    </w:p>
    <w:p w14:paraId="21484D5C" w14:textId="77777777" w:rsidR="000C2BE8" w:rsidRPr="003D2880" w:rsidRDefault="000C2BE8" w:rsidP="000C2BE8">
      <w:pPr>
        <w:spacing w:after="120" w:line="240" w:lineRule="auto"/>
        <w:jc w:val="both"/>
        <w:rPr>
          <w:rFonts w:ascii="Century Gothic" w:hAnsi="Century Gothic" w:cs="Arial"/>
          <w:noProof/>
          <w:color w:val="0070C0"/>
          <w:lang w:val="rm-CH"/>
        </w:rPr>
      </w:pPr>
      <w:r w:rsidRPr="003D2880">
        <w:rPr>
          <w:rFonts w:ascii="Century Gothic" w:hAnsi="Century Gothic" w:cs="Arial"/>
          <w:noProof/>
          <w:color w:val="0070C0"/>
          <w:lang w:val="rm-CH"/>
        </w:rPr>
        <w:t xml:space="preserve">Die Statuten eines Vereins sind dessen „Verfassung“ und regeln die wichtigsten Grundsätze dieser privatrechtlichen Organisation, die einen ideellen und nicht einen wirtschaftlichen Zweck verfolgt. </w:t>
      </w:r>
    </w:p>
    <w:p w14:paraId="6DCC8734" w14:textId="77777777" w:rsidR="000C2BE8" w:rsidRPr="003D2880" w:rsidRDefault="000C2BE8" w:rsidP="000C2BE8">
      <w:pPr>
        <w:spacing w:after="120" w:line="240" w:lineRule="auto"/>
        <w:jc w:val="both"/>
        <w:rPr>
          <w:rFonts w:ascii="Century Gothic" w:hAnsi="Century Gothic" w:cs="Arial"/>
          <w:noProof/>
          <w:color w:val="0070C0"/>
          <w:lang w:val="rm-CH"/>
        </w:rPr>
      </w:pPr>
      <w:r w:rsidRPr="003D2880">
        <w:rPr>
          <w:rFonts w:ascii="Century Gothic" w:hAnsi="Century Gothic" w:cs="Arial"/>
          <w:noProof/>
          <w:color w:val="0070C0"/>
          <w:lang w:val="rm-CH"/>
        </w:rPr>
        <w:t xml:space="preserve">Grundlage des Vereinsrechts ist das </w:t>
      </w:r>
      <w:r w:rsidRPr="003D2880">
        <w:rPr>
          <w:rFonts w:ascii="Century Gothic" w:hAnsi="Century Gothic" w:cs="Arial"/>
          <w:b/>
          <w:noProof/>
          <w:color w:val="0070C0"/>
          <w:lang w:val="rm-CH"/>
        </w:rPr>
        <w:t>Schweizerische Zivilgesetzbuch</w:t>
      </w:r>
      <w:r w:rsidRPr="003D2880">
        <w:rPr>
          <w:rFonts w:ascii="Century Gothic" w:hAnsi="Century Gothic" w:cs="Arial"/>
          <w:noProof/>
          <w:color w:val="0070C0"/>
          <w:lang w:val="rm-CH"/>
        </w:rPr>
        <w:t xml:space="preserve"> (ZGB), das den Verein in Artikel (Art.) 60 bis Art. 79 ZGB regelt. Diese Bestimmungen kommen also auch zum Zuge, falls die Vereinsstatuten etwas selber nicht bestimmen. Sie gelten subsidiär. </w:t>
      </w:r>
    </w:p>
    <w:p w14:paraId="5A6BCC5A" w14:textId="77777777" w:rsidR="000C2BE8" w:rsidRPr="003D2880" w:rsidRDefault="000C2BE8" w:rsidP="000C2BE8">
      <w:pPr>
        <w:spacing w:after="120" w:line="240" w:lineRule="auto"/>
        <w:jc w:val="both"/>
        <w:rPr>
          <w:rFonts w:ascii="Century Gothic" w:hAnsi="Century Gothic" w:cs="Arial"/>
          <w:noProof/>
          <w:color w:val="0070C0"/>
          <w:lang w:val="rm-CH"/>
        </w:rPr>
      </w:pPr>
      <w:r w:rsidRPr="003D2880">
        <w:rPr>
          <w:rFonts w:ascii="Century Gothic" w:hAnsi="Century Gothic" w:cs="Arial"/>
          <w:noProof/>
          <w:color w:val="0070C0"/>
          <w:lang w:val="rm-CH"/>
        </w:rPr>
        <w:t xml:space="preserve">Die Statuten des Vereins müssen in </w:t>
      </w:r>
      <w:r w:rsidRPr="003D2880">
        <w:rPr>
          <w:rFonts w:ascii="Century Gothic" w:hAnsi="Century Gothic" w:cs="Arial"/>
          <w:b/>
          <w:noProof/>
          <w:color w:val="0070C0"/>
          <w:lang w:val="rm-CH"/>
        </w:rPr>
        <w:t>schriftlicher</w:t>
      </w:r>
      <w:r w:rsidRPr="003D2880">
        <w:rPr>
          <w:rFonts w:ascii="Century Gothic" w:hAnsi="Century Gothic" w:cs="Arial"/>
          <w:noProof/>
          <w:color w:val="0070C0"/>
          <w:lang w:val="rm-CH"/>
        </w:rPr>
        <w:t xml:space="preserve"> Form abgefasst sein und über den </w:t>
      </w:r>
      <w:r w:rsidRPr="003D2880">
        <w:rPr>
          <w:rFonts w:ascii="Century Gothic" w:hAnsi="Century Gothic" w:cs="Arial"/>
          <w:b/>
          <w:noProof/>
          <w:color w:val="0070C0"/>
          <w:lang w:val="rm-CH"/>
        </w:rPr>
        <w:t>Zweck des Vereins</w:t>
      </w:r>
      <w:r w:rsidRPr="003D2880">
        <w:rPr>
          <w:rFonts w:ascii="Century Gothic" w:hAnsi="Century Gothic" w:cs="Arial"/>
          <w:noProof/>
          <w:color w:val="0070C0"/>
          <w:lang w:val="rm-CH"/>
        </w:rPr>
        <w:t xml:space="preserve">, </w:t>
      </w:r>
      <w:r w:rsidRPr="003D2880">
        <w:rPr>
          <w:rFonts w:ascii="Century Gothic" w:hAnsi="Century Gothic" w:cs="Arial"/>
          <w:b/>
          <w:noProof/>
          <w:color w:val="0070C0"/>
          <w:lang w:val="rm-CH"/>
        </w:rPr>
        <w:t>seine Mittel</w:t>
      </w:r>
      <w:r w:rsidRPr="003D2880">
        <w:rPr>
          <w:rFonts w:ascii="Century Gothic" w:hAnsi="Century Gothic" w:cs="Arial"/>
          <w:noProof/>
          <w:color w:val="0070C0"/>
          <w:lang w:val="rm-CH"/>
        </w:rPr>
        <w:t xml:space="preserve"> und </w:t>
      </w:r>
      <w:r w:rsidRPr="003D2880">
        <w:rPr>
          <w:rFonts w:ascii="Century Gothic" w:hAnsi="Century Gothic" w:cs="Arial"/>
          <w:b/>
          <w:noProof/>
          <w:color w:val="0070C0"/>
          <w:lang w:val="rm-CH"/>
        </w:rPr>
        <w:t>seine Organisation</w:t>
      </w:r>
      <w:r w:rsidRPr="003D2880">
        <w:rPr>
          <w:rFonts w:ascii="Century Gothic" w:hAnsi="Century Gothic" w:cs="Arial"/>
          <w:noProof/>
          <w:color w:val="0070C0"/>
          <w:lang w:val="rm-CH"/>
        </w:rPr>
        <w:t xml:space="preserve"> Aufschluss geben (Art. 60 ZGB). </w:t>
      </w:r>
    </w:p>
    <w:p w14:paraId="748B7946" w14:textId="77777777" w:rsidR="000C2BE8" w:rsidRPr="003D2880" w:rsidRDefault="000C2BE8" w:rsidP="000C2BE8">
      <w:pPr>
        <w:spacing w:after="60" w:line="240" w:lineRule="auto"/>
        <w:jc w:val="both"/>
        <w:rPr>
          <w:rFonts w:ascii="Century Gothic" w:hAnsi="Century Gothic" w:cs="Arial"/>
          <w:noProof/>
          <w:color w:val="0070C0"/>
          <w:lang w:val="rm-CH"/>
        </w:rPr>
      </w:pPr>
      <w:r w:rsidRPr="003D2880">
        <w:rPr>
          <w:rFonts w:ascii="Century Gothic" w:hAnsi="Century Gothic" w:cs="Arial"/>
          <w:noProof/>
          <w:color w:val="0070C0"/>
          <w:lang w:val="rm-CH"/>
        </w:rPr>
        <w:t xml:space="preserve">Wichtig in Bezug auf den Inhalt der Vereinsstatuten ist, dass es Bestimmungen gibt (vgl. Art. 63, Absatz (Abs.) 2 ZGB), deren Anwendung </w:t>
      </w:r>
      <w:r w:rsidRPr="003D2880">
        <w:rPr>
          <w:rFonts w:ascii="Century Gothic" w:hAnsi="Century Gothic" w:cs="Arial"/>
          <w:b/>
          <w:noProof/>
          <w:color w:val="0070C0"/>
          <w:lang w:val="rm-CH"/>
        </w:rPr>
        <w:t>von Gesetzes wegen</w:t>
      </w:r>
      <w:r w:rsidRPr="003D2880">
        <w:rPr>
          <w:rFonts w:ascii="Century Gothic" w:hAnsi="Century Gothic" w:cs="Arial"/>
          <w:noProof/>
          <w:color w:val="0070C0"/>
          <w:lang w:val="rm-CH"/>
        </w:rPr>
        <w:t xml:space="preserve"> vorgeschrieben sind. Sie dürfen also nicht abgeändert werden. Zu diesen </w:t>
      </w:r>
      <w:r w:rsidRPr="003D2880">
        <w:rPr>
          <w:rFonts w:ascii="Century Gothic" w:hAnsi="Century Gothic" w:cs="Arial"/>
          <w:b/>
          <w:noProof/>
          <w:color w:val="0070C0"/>
          <w:u w:val="single"/>
          <w:lang w:val="rm-CH"/>
        </w:rPr>
        <w:t>zwingenden</w:t>
      </w:r>
      <w:r w:rsidRPr="003D2880">
        <w:rPr>
          <w:rFonts w:ascii="Century Gothic" w:hAnsi="Century Gothic" w:cs="Arial"/>
          <w:noProof/>
          <w:color w:val="0070C0"/>
          <w:lang w:val="rm-CH"/>
        </w:rPr>
        <w:t xml:space="preserve"> Bestimmungen des ZGB gehören:</w:t>
      </w:r>
    </w:p>
    <w:p w14:paraId="25B877CE" w14:textId="77777777" w:rsidR="000C2BE8" w:rsidRPr="003D2880" w:rsidRDefault="000C2BE8" w:rsidP="000C2BE8">
      <w:pPr>
        <w:pStyle w:val="Listenabsatz"/>
        <w:numPr>
          <w:ilvl w:val="0"/>
          <w:numId w:val="1"/>
        </w:numPr>
        <w:spacing w:after="0" w:line="240" w:lineRule="auto"/>
        <w:ind w:left="357" w:hanging="357"/>
        <w:contextualSpacing w:val="0"/>
        <w:jc w:val="both"/>
        <w:rPr>
          <w:rFonts w:ascii="Century Gothic" w:hAnsi="Century Gothic" w:cs="Arial"/>
          <w:b/>
          <w:noProof/>
          <w:color w:val="0070C0"/>
          <w:lang w:val="rm-CH"/>
        </w:rPr>
      </w:pPr>
      <w:r w:rsidRPr="003D2880">
        <w:rPr>
          <w:rFonts w:ascii="Century Gothic" w:hAnsi="Century Gothic" w:cs="Arial"/>
          <w:noProof/>
          <w:color w:val="0070C0"/>
          <w:lang w:val="rm-CH"/>
        </w:rPr>
        <w:t xml:space="preserve">Art. 64, Abs. 3 – Einberufung der Vereinsversammlung durch </w:t>
      </w:r>
      <w:r w:rsidRPr="003D2880">
        <w:rPr>
          <w:rFonts w:ascii="Century Gothic" w:hAnsi="Century Gothic" w:cs="Arial"/>
          <w:b/>
          <w:noProof/>
          <w:color w:val="0070C0"/>
          <w:lang w:val="rm-CH"/>
        </w:rPr>
        <w:t>ein Fünftel der Mitglieder;</w:t>
      </w:r>
    </w:p>
    <w:p w14:paraId="30D8D99A" w14:textId="77777777" w:rsidR="000C2BE8" w:rsidRPr="003D2880" w:rsidRDefault="000C2BE8" w:rsidP="000C2BE8">
      <w:pPr>
        <w:pStyle w:val="Listenabsatz"/>
        <w:numPr>
          <w:ilvl w:val="0"/>
          <w:numId w:val="1"/>
        </w:numPr>
        <w:spacing w:after="0" w:line="240" w:lineRule="auto"/>
        <w:ind w:left="357" w:hanging="357"/>
        <w:contextualSpacing w:val="0"/>
        <w:jc w:val="both"/>
        <w:rPr>
          <w:rFonts w:ascii="Century Gothic" w:hAnsi="Century Gothic" w:cs="Arial"/>
          <w:noProof/>
          <w:color w:val="0070C0"/>
          <w:lang w:val="rm-CH"/>
        </w:rPr>
      </w:pPr>
      <w:r w:rsidRPr="003D2880">
        <w:rPr>
          <w:rFonts w:ascii="Century Gothic" w:hAnsi="Century Gothic" w:cs="Arial"/>
          <w:noProof/>
          <w:color w:val="0070C0"/>
          <w:lang w:val="rm-CH"/>
        </w:rPr>
        <w:t xml:space="preserve">Art. 65, Abs. 3 – </w:t>
      </w:r>
      <w:r w:rsidRPr="003D2880">
        <w:rPr>
          <w:rFonts w:ascii="Century Gothic" w:hAnsi="Century Gothic" w:cs="Arial"/>
          <w:b/>
          <w:noProof/>
          <w:color w:val="0070C0"/>
          <w:lang w:val="rm-CH"/>
        </w:rPr>
        <w:t>Recht auf Abberufung der Vereinsorgane bei wichtigem Grund;</w:t>
      </w:r>
    </w:p>
    <w:p w14:paraId="0A20B287" w14:textId="77777777" w:rsidR="000C2BE8" w:rsidRPr="003D2880" w:rsidRDefault="000C2BE8" w:rsidP="000C2BE8">
      <w:pPr>
        <w:pStyle w:val="Listenabsatz"/>
        <w:numPr>
          <w:ilvl w:val="0"/>
          <w:numId w:val="1"/>
        </w:numPr>
        <w:spacing w:after="0" w:line="240" w:lineRule="auto"/>
        <w:ind w:left="357" w:hanging="357"/>
        <w:contextualSpacing w:val="0"/>
        <w:jc w:val="both"/>
        <w:rPr>
          <w:rFonts w:ascii="Century Gothic" w:hAnsi="Century Gothic" w:cs="Arial"/>
          <w:noProof/>
          <w:color w:val="0070C0"/>
          <w:lang w:val="rm-CH"/>
        </w:rPr>
      </w:pPr>
      <w:r w:rsidRPr="003D2880">
        <w:rPr>
          <w:rFonts w:ascii="Century Gothic" w:hAnsi="Century Gothic" w:cs="Arial"/>
          <w:noProof/>
          <w:color w:val="0070C0"/>
          <w:lang w:val="rm-CH"/>
        </w:rPr>
        <w:t xml:space="preserve">Art. 68 – </w:t>
      </w:r>
      <w:r w:rsidRPr="003D2880">
        <w:rPr>
          <w:rFonts w:ascii="Century Gothic" w:hAnsi="Century Gothic" w:cs="Arial"/>
          <w:b/>
          <w:noProof/>
          <w:color w:val="0070C0"/>
          <w:lang w:val="rm-CH"/>
        </w:rPr>
        <w:t>Ausschliessung eines Mitglieds vom Stimmrecht (Interessenkonflikt);</w:t>
      </w:r>
      <w:r w:rsidRPr="003D2880">
        <w:rPr>
          <w:rFonts w:ascii="Century Gothic" w:hAnsi="Century Gothic" w:cs="Arial"/>
          <w:noProof/>
          <w:color w:val="0070C0"/>
          <w:lang w:val="rm-CH"/>
        </w:rPr>
        <w:t xml:space="preserve"> </w:t>
      </w:r>
    </w:p>
    <w:p w14:paraId="236DA6C2" w14:textId="77777777" w:rsidR="000C2BE8" w:rsidRPr="003D2880" w:rsidRDefault="000C2BE8" w:rsidP="000C2BE8">
      <w:pPr>
        <w:pStyle w:val="Listenabsatz"/>
        <w:numPr>
          <w:ilvl w:val="0"/>
          <w:numId w:val="1"/>
        </w:numPr>
        <w:spacing w:after="0" w:line="240" w:lineRule="auto"/>
        <w:ind w:left="357" w:hanging="357"/>
        <w:contextualSpacing w:val="0"/>
        <w:jc w:val="both"/>
        <w:rPr>
          <w:rFonts w:ascii="Century Gothic" w:hAnsi="Century Gothic" w:cs="Arial"/>
          <w:noProof/>
          <w:color w:val="0070C0"/>
          <w:lang w:val="rm-CH"/>
        </w:rPr>
      </w:pPr>
      <w:r w:rsidRPr="003D2880">
        <w:rPr>
          <w:rFonts w:ascii="Century Gothic" w:hAnsi="Century Gothic" w:cs="Arial"/>
          <w:noProof/>
          <w:color w:val="0070C0"/>
          <w:lang w:val="rm-CH"/>
        </w:rPr>
        <w:t xml:space="preserve">Art. 70, Abs. 2 – </w:t>
      </w:r>
      <w:r w:rsidRPr="003D2880">
        <w:rPr>
          <w:rFonts w:ascii="Century Gothic" w:hAnsi="Century Gothic" w:cs="Arial"/>
          <w:b/>
          <w:noProof/>
          <w:color w:val="0070C0"/>
          <w:lang w:val="rm-CH"/>
        </w:rPr>
        <w:t>Austritt des Mitglieds ist zulässig</w:t>
      </w:r>
      <w:r w:rsidRPr="003D2880">
        <w:rPr>
          <w:rFonts w:ascii="Century Gothic" w:hAnsi="Century Gothic" w:cs="Arial"/>
          <w:noProof/>
          <w:color w:val="0070C0"/>
          <w:lang w:val="rm-CH"/>
        </w:rPr>
        <w:t xml:space="preserve"> mit Beachtung einer halbjährlichen Frist auf Ende des Kalenderjahres oder wenn eine Verwaltungsperiode vorgegeben ist auf deren Ende;</w:t>
      </w:r>
    </w:p>
    <w:p w14:paraId="40A31F6B" w14:textId="77777777" w:rsidR="000C2BE8" w:rsidRPr="003D2880" w:rsidRDefault="000C2BE8" w:rsidP="000C2BE8">
      <w:pPr>
        <w:pStyle w:val="Listenabsatz"/>
        <w:numPr>
          <w:ilvl w:val="0"/>
          <w:numId w:val="1"/>
        </w:numPr>
        <w:spacing w:after="0" w:line="240" w:lineRule="auto"/>
        <w:ind w:left="357" w:hanging="357"/>
        <w:contextualSpacing w:val="0"/>
        <w:jc w:val="both"/>
        <w:rPr>
          <w:rFonts w:ascii="Century Gothic" w:hAnsi="Century Gothic" w:cs="Arial"/>
          <w:noProof/>
          <w:color w:val="0070C0"/>
          <w:lang w:val="rm-CH"/>
        </w:rPr>
      </w:pPr>
      <w:r w:rsidRPr="003D2880">
        <w:rPr>
          <w:rFonts w:ascii="Century Gothic" w:hAnsi="Century Gothic" w:cs="Arial"/>
          <w:noProof/>
          <w:color w:val="0070C0"/>
          <w:lang w:val="rm-CH"/>
        </w:rPr>
        <w:t xml:space="preserve">Art. 75 – Schutz der Mitgliedschaft – Vereinsbeschlüsse die gegen Gesetz oder Statuten verstossen, können vom Mitglied, das </w:t>
      </w:r>
      <w:r w:rsidRPr="003D2880">
        <w:rPr>
          <w:rFonts w:ascii="Century Gothic" w:hAnsi="Century Gothic" w:cs="Arial"/>
          <w:noProof/>
          <w:color w:val="0070C0"/>
          <w:u w:val="single"/>
          <w:lang w:val="rm-CH"/>
        </w:rPr>
        <w:t>nicht</w:t>
      </w:r>
      <w:r w:rsidRPr="003D2880">
        <w:rPr>
          <w:rFonts w:ascii="Century Gothic" w:hAnsi="Century Gothic" w:cs="Arial"/>
          <w:noProof/>
          <w:color w:val="0070C0"/>
          <w:lang w:val="rm-CH"/>
        </w:rPr>
        <w:t xml:space="preserve"> zugestimmt hat, vor Gericht innert Monatsfrist nach Kenntnisnahme angefochten werden.</w:t>
      </w:r>
    </w:p>
    <w:p w14:paraId="4CF91586" w14:textId="77777777" w:rsidR="000C2BE8" w:rsidRPr="003D2880" w:rsidRDefault="000C2BE8" w:rsidP="000C2BE8">
      <w:pPr>
        <w:pStyle w:val="Listenabsatz"/>
        <w:numPr>
          <w:ilvl w:val="0"/>
          <w:numId w:val="1"/>
        </w:numPr>
        <w:spacing w:line="240" w:lineRule="auto"/>
        <w:ind w:left="357" w:hanging="357"/>
        <w:jc w:val="both"/>
        <w:rPr>
          <w:rFonts w:ascii="Arial" w:hAnsi="Arial" w:cs="Arial"/>
          <w:noProof/>
          <w:color w:val="0070C0"/>
          <w:lang w:val="rm-CH"/>
        </w:rPr>
      </w:pPr>
      <w:r w:rsidRPr="003D2880">
        <w:rPr>
          <w:rFonts w:ascii="Century Gothic" w:hAnsi="Century Gothic" w:cs="Arial"/>
          <w:noProof/>
          <w:color w:val="0070C0"/>
          <w:lang w:val="rm-CH"/>
        </w:rPr>
        <w:t xml:space="preserve">Art. 77 – </w:t>
      </w:r>
      <w:r w:rsidRPr="003D2880">
        <w:rPr>
          <w:rFonts w:ascii="Century Gothic" w:hAnsi="Century Gothic" w:cs="Arial"/>
          <w:b/>
          <w:noProof/>
          <w:color w:val="0070C0"/>
          <w:lang w:val="rm-CH"/>
        </w:rPr>
        <w:t>Auflösung des Vereins bei dessen Zahlungsunfähigkeit</w:t>
      </w:r>
      <w:r w:rsidRPr="003D2880">
        <w:rPr>
          <w:rFonts w:ascii="Arial" w:hAnsi="Arial" w:cs="Arial"/>
          <w:b/>
          <w:noProof/>
          <w:color w:val="0070C0"/>
          <w:lang w:val="rm-CH"/>
        </w:rPr>
        <w:t xml:space="preserve"> sowie wenn der Vorstand nicht mehr statutengemäss bestellt werden kann.</w:t>
      </w:r>
      <w:r w:rsidRPr="003D2880">
        <w:rPr>
          <w:rFonts w:ascii="Arial" w:hAnsi="Arial" w:cs="Arial"/>
          <w:noProof/>
          <w:color w:val="0070C0"/>
          <w:lang w:val="rm-CH"/>
        </w:rPr>
        <w:t xml:space="preserve"> </w:t>
      </w:r>
    </w:p>
    <w:p w14:paraId="0ABBA4BA" w14:textId="77777777" w:rsidR="00AD17AE" w:rsidRPr="003D2880" w:rsidRDefault="00CB674D" w:rsidP="00AD17AE">
      <w:pPr>
        <w:spacing w:line="240" w:lineRule="auto"/>
        <w:jc w:val="both"/>
        <w:rPr>
          <w:rFonts w:ascii="Century Gothic" w:eastAsia="Adobe Fan Heiti Std B" w:hAnsi="Century Gothic" w:cs="Arial"/>
          <w:b/>
          <w:noProof/>
          <w:color w:val="0070C0"/>
          <w:sz w:val="24"/>
          <w:szCs w:val="24"/>
          <w:u w:val="single"/>
          <w:lang w:val="rm-CH"/>
        </w:rPr>
      </w:pPr>
      <w:r w:rsidRPr="003D2880">
        <w:rPr>
          <w:rFonts w:ascii="Century Gothic" w:eastAsia="Adobe Fan Heiti Std B" w:hAnsi="Century Gothic" w:cs="Arial"/>
          <w:b/>
          <w:noProof/>
          <w:color w:val="0070C0"/>
          <w:sz w:val="24"/>
          <w:szCs w:val="24"/>
          <w:u w:val="single"/>
          <w:lang w:val="rm-CH"/>
        </w:rPr>
        <w:t>ERLÄUTERUNGEN ZU DEN MUSTERSTATUTEN</w:t>
      </w:r>
    </w:p>
    <w:p w14:paraId="5BAB2E63" w14:textId="77777777" w:rsidR="00CB674D" w:rsidRPr="003D2880" w:rsidRDefault="00CD353F" w:rsidP="00AD17AE">
      <w:pPr>
        <w:spacing w:line="240" w:lineRule="auto"/>
        <w:jc w:val="both"/>
        <w:rPr>
          <w:rFonts w:ascii="Century Gothic" w:eastAsia="Adobe Fan Heiti Std B" w:hAnsi="Century Gothic" w:cs="Arial"/>
          <w:noProof/>
          <w:color w:val="0070C0"/>
          <w:lang w:val="rm-CH"/>
        </w:rPr>
      </w:pPr>
      <w:r w:rsidRPr="003D2880">
        <w:rPr>
          <w:rFonts w:ascii="Century Gothic" w:eastAsia="Adobe Fan Heiti Std B" w:hAnsi="Century Gothic" w:cs="Arial"/>
          <w:noProof/>
          <w:color w:val="0070C0"/>
          <w:lang w:val="rm-CH"/>
        </w:rPr>
        <w:t>Die in blauer Farbe enthalten</w:t>
      </w:r>
      <w:r w:rsidR="00BE6211" w:rsidRPr="003D2880">
        <w:rPr>
          <w:rFonts w:ascii="Century Gothic" w:eastAsia="Adobe Fan Heiti Std B" w:hAnsi="Century Gothic" w:cs="Arial"/>
          <w:noProof/>
          <w:color w:val="0070C0"/>
          <w:lang w:val="rm-CH"/>
        </w:rPr>
        <w:t>en</w:t>
      </w:r>
      <w:r w:rsidRPr="003D2880">
        <w:rPr>
          <w:rFonts w:ascii="Century Gothic" w:eastAsia="Adobe Fan Heiti Std B" w:hAnsi="Century Gothic" w:cs="Arial"/>
          <w:noProof/>
          <w:color w:val="0070C0"/>
          <w:lang w:val="rm-CH"/>
        </w:rPr>
        <w:t xml:space="preserve"> Texte sind als Wegweisung und zur Erläuterung aufgeführt. Sie dienen zur besseren Verständlichkeit der Musterstatuten und als Hilfe die Statuten neu zu erstelle</w:t>
      </w:r>
      <w:r w:rsidR="00BE6211" w:rsidRPr="003D2880">
        <w:rPr>
          <w:rFonts w:ascii="Century Gothic" w:eastAsia="Adobe Fan Heiti Std B" w:hAnsi="Century Gothic" w:cs="Arial"/>
          <w:noProof/>
          <w:color w:val="0070C0"/>
          <w:lang w:val="rm-CH"/>
        </w:rPr>
        <w:t xml:space="preserve">n </w:t>
      </w:r>
      <w:r w:rsidRPr="003D2880">
        <w:rPr>
          <w:rFonts w:ascii="Century Gothic" w:eastAsia="Adobe Fan Heiti Std B" w:hAnsi="Century Gothic" w:cs="Arial"/>
          <w:noProof/>
          <w:color w:val="0070C0"/>
          <w:lang w:val="rm-CH"/>
        </w:rPr>
        <w:t>oder anzupassen. Die blauen Textzeilen sind alle in den zu genehmigenden Vereinsstatuten zu löschen.</w:t>
      </w:r>
      <w:r w:rsidR="00296D63" w:rsidRPr="003D2880">
        <w:rPr>
          <w:rFonts w:ascii="Century Gothic" w:eastAsia="Adobe Fan Heiti Std B" w:hAnsi="Century Gothic" w:cs="Arial"/>
          <w:noProof/>
          <w:color w:val="0070C0"/>
          <w:lang w:val="rm-CH"/>
        </w:rPr>
        <w:t xml:space="preserve"> Ebenfalls sind alle Fusszeilen zu löschen.</w:t>
      </w:r>
    </w:p>
    <w:p w14:paraId="511F7C5B" w14:textId="77777777" w:rsidR="00296D63" w:rsidRPr="003D2880" w:rsidRDefault="00296D63" w:rsidP="00AD17AE">
      <w:pPr>
        <w:spacing w:line="240" w:lineRule="auto"/>
        <w:jc w:val="both"/>
        <w:rPr>
          <w:rFonts w:ascii="Century Gothic" w:eastAsia="Adobe Fan Heiti Std B" w:hAnsi="Century Gothic" w:cs="Arial"/>
          <w:noProof/>
          <w:color w:val="00B050"/>
          <w:lang w:val="rm-CH"/>
        </w:rPr>
      </w:pPr>
      <w:r w:rsidRPr="003D2880">
        <w:rPr>
          <w:rFonts w:ascii="Century Gothic" w:eastAsia="Adobe Fan Heiti Std B" w:hAnsi="Century Gothic" w:cs="Arial"/>
          <w:noProof/>
          <w:color w:val="00B050"/>
          <w:lang w:val="rm-CH"/>
        </w:rPr>
        <w:t>Die in grüner Farbe enthalten</w:t>
      </w:r>
      <w:r w:rsidR="00BE6211" w:rsidRPr="003D2880">
        <w:rPr>
          <w:rFonts w:ascii="Century Gothic" w:eastAsia="Adobe Fan Heiti Std B" w:hAnsi="Century Gothic" w:cs="Arial"/>
          <w:noProof/>
          <w:color w:val="00B050"/>
          <w:lang w:val="rm-CH"/>
        </w:rPr>
        <w:t>en</w:t>
      </w:r>
      <w:r w:rsidRPr="003D2880">
        <w:rPr>
          <w:rFonts w:ascii="Century Gothic" w:eastAsia="Adobe Fan Heiti Std B" w:hAnsi="Century Gothic" w:cs="Arial"/>
          <w:noProof/>
          <w:color w:val="00B050"/>
          <w:lang w:val="rm-CH"/>
        </w:rPr>
        <w:t xml:space="preserve"> Texte müssen/können auf die gegebenen Vereinsstrukturen, d</w:t>
      </w:r>
      <w:r w:rsidR="008C0F35" w:rsidRPr="003D2880">
        <w:rPr>
          <w:rFonts w:ascii="Century Gothic" w:eastAsia="Adobe Fan Heiti Std B" w:hAnsi="Century Gothic" w:cs="Arial"/>
          <w:noProof/>
          <w:color w:val="00B050"/>
          <w:lang w:val="rm-CH"/>
        </w:rPr>
        <w:t xml:space="preserve">en speziellen </w:t>
      </w:r>
      <w:r w:rsidRPr="003D2880">
        <w:rPr>
          <w:rFonts w:ascii="Century Gothic" w:eastAsia="Adobe Fan Heiti Std B" w:hAnsi="Century Gothic" w:cs="Arial"/>
          <w:noProof/>
          <w:color w:val="00B050"/>
          <w:lang w:val="rm-CH"/>
        </w:rPr>
        <w:t>Gegebenheiten, auf bestehen</w:t>
      </w:r>
      <w:r w:rsidR="00BE6211" w:rsidRPr="003D2880">
        <w:rPr>
          <w:rFonts w:ascii="Century Gothic" w:eastAsia="Adobe Fan Heiti Std B" w:hAnsi="Century Gothic" w:cs="Arial"/>
          <w:noProof/>
          <w:color w:val="00B050"/>
          <w:lang w:val="rm-CH"/>
        </w:rPr>
        <w:t>de</w:t>
      </w:r>
      <w:r w:rsidRPr="003D2880">
        <w:rPr>
          <w:rFonts w:ascii="Century Gothic" w:eastAsia="Adobe Fan Heiti Std B" w:hAnsi="Century Gothic" w:cs="Arial"/>
          <w:noProof/>
          <w:color w:val="00B050"/>
          <w:lang w:val="rm-CH"/>
        </w:rPr>
        <w:t xml:space="preserve"> Situationen und Tatsachen sowie auf Beschl</w:t>
      </w:r>
      <w:r w:rsidR="00573F35" w:rsidRPr="003D2880">
        <w:rPr>
          <w:rFonts w:ascii="Century Gothic" w:eastAsia="Adobe Fan Heiti Std B" w:hAnsi="Century Gothic" w:cs="Arial"/>
          <w:noProof/>
          <w:color w:val="00B050"/>
          <w:lang w:val="rm-CH"/>
        </w:rPr>
        <w:t>ü</w:t>
      </w:r>
      <w:r w:rsidRPr="003D2880">
        <w:rPr>
          <w:rFonts w:ascii="Century Gothic" w:eastAsia="Adobe Fan Heiti Std B" w:hAnsi="Century Gothic" w:cs="Arial"/>
          <w:noProof/>
          <w:color w:val="00B050"/>
          <w:lang w:val="rm-CH"/>
        </w:rPr>
        <w:t>ss</w:t>
      </w:r>
      <w:r w:rsidR="00573F35" w:rsidRPr="003D2880">
        <w:rPr>
          <w:rFonts w:ascii="Century Gothic" w:eastAsia="Adobe Fan Heiti Std B" w:hAnsi="Century Gothic" w:cs="Arial"/>
          <w:noProof/>
          <w:color w:val="00B050"/>
          <w:lang w:val="rm-CH"/>
        </w:rPr>
        <w:t>e</w:t>
      </w:r>
      <w:r w:rsidRPr="003D2880">
        <w:rPr>
          <w:rFonts w:ascii="Century Gothic" w:eastAsia="Adobe Fan Heiti Std B" w:hAnsi="Century Gothic" w:cs="Arial"/>
          <w:noProof/>
          <w:color w:val="00B050"/>
          <w:lang w:val="rm-CH"/>
        </w:rPr>
        <w:t xml:space="preserve"> der Vereinsversammlung angepasst werden.</w:t>
      </w:r>
    </w:p>
    <w:p w14:paraId="3FF29A95" w14:textId="77777777" w:rsidR="00D85EAF" w:rsidRPr="003D2880" w:rsidRDefault="00451AA9" w:rsidP="00B64FF7">
      <w:pPr>
        <w:spacing w:line="240" w:lineRule="auto"/>
        <w:jc w:val="both"/>
        <w:rPr>
          <w:rFonts w:ascii="Century Gothic" w:eastAsia="Adobe Fan Heiti Std B" w:hAnsi="Century Gothic" w:cs="Arial"/>
          <w:noProof/>
          <w:color w:val="FF0000"/>
          <w:lang w:val="rm-CH"/>
        </w:rPr>
      </w:pPr>
      <w:r w:rsidRPr="003D2880">
        <w:rPr>
          <w:rFonts w:ascii="Century Gothic" w:eastAsia="Adobe Fan Heiti Std B" w:hAnsi="Century Gothic" w:cs="Arial"/>
          <w:noProof/>
          <w:color w:val="FF0000"/>
          <w:lang w:val="rm-CH"/>
        </w:rPr>
        <w:t xml:space="preserve">Il text cotschen en ils art. </w:t>
      </w:r>
      <w:r w:rsidR="00296D63" w:rsidRPr="003D2880">
        <w:rPr>
          <w:rFonts w:ascii="Century Gothic" w:eastAsia="Adobe Fan Heiti Std B" w:hAnsi="Century Gothic" w:cs="Arial"/>
          <w:noProof/>
          <w:color w:val="FF0000"/>
          <w:lang w:val="rm-CH"/>
        </w:rPr>
        <w:t xml:space="preserve">35 </w:t>
      </w:r>
      <w:r w:rsidRPr="003D2880">
        <w:rPr>
          <w:rFonts w:ascii="Century Gothic" w:eastAsia="Adobe Fan Heiti Std B" w:hAnsi="Century Gothic" w:cs="Arial"/>
          <w:noProof/>
          <w:color w:val="FF0000"/>
          <w:lang w:val="rm-CH"/>
        </w:rPr>
        <w:t>e</w:t>
      </w:r>
      <w:r w:rsidR="00B64FF7" w:rsidRPr="003D2880">
        <w:rPr>
          <w:rFonts w:ascii="Century Gothic" w:eastAsia="Adobe Fan Heiti Std B" w:hAnsi="Century Gothic" w:cs="Arial"/>
          <w:noProof/>
          <w:color w:val="FF0000"/>
          <w:lang w:val="rm-CH"/>
        </w:rPr>
        <w:t xml:space="preserve"> </w:t>
      </w:r>
      <w:r w:rsidR="00296D63" w:rsidRPr="003D2880">
        <w:rPr>
          <w:rFonts w:ascii="Century Gothic" w:eastAsia="Adobe Fan Heiti Std B" w:hAnsi="Century Gothic" w:cs="Arial"/>
          <w:noProof/>
          <w:color w:val="FF0000"/>
          <w:lang w:val="rm-CH"/>
        </w:rPr>
        <w:t xml:space="preserve">36 </w:t>
      </w:r>
      <w:r w:rsidR="0006015B" w:rsidRPr="003D2880">
        <w:rPr>
          <w:rFonts w:ascii="Century Gothic" w:eastAsia="Adobe Fan Heiti Std B" w:hAnsi="Century Gothic" w:cs="Arial"/>
          <w:noProof/>
          <w:color w:val="FF0000"/>
          <w:lang w:val="rm-CH"/>
        </w:rPr>
        <w:t>è stringent e sto damai vegnir surpiglià uschia</w:t>
      </w:r>
      <w:r w:rsidR="00B64FF7" w:rsidRPr="003D2880">
        <w:rPr>
          <w:rFonts w:ascii="Century Gothic" w:eastAsia="Adobe Fan Heiti Std B" w:hAnsi="Century Gothic" w:cs="Arial"/>
          <w:noProof/>
          <w:color w:val="FF0000"/>
          <w:lang w:val="rm-CH"/>
        </w:rPr>
        <w:t>.</w:t>
      </w:r>
    </w:p>
    <w:p w14:paraId="592112B4" w14:textId="77777777" w:rsidR="000C6A41" w:rsidRDefault="00E229AC" w:rsidP="000C6A41">
      <w:pPr>
        <w:spacing w:after="0" w:line="240" w:lineRule="auto"/>
        <w:jc w:val="center"/>
        <w:rPr>
          <w:rFonts w:ascii="Century Gothic" w:hAnsi="Century Gothic" w:cs="Arial"/>
          <w:b/>
          <w:noProof/>
          <w:sz w:val="36"/>
          <w:lang w:val="rm-CH"/>
        </w:rPr>
      </w:pPr>
      <w:r w:rsidRPr="003D2880">
        <w:rPr>
          <w:rFonts w:ascii="Century Gothic" w:hAnsi="Century Gothic" w:cs="Arial"/>
          <w:b/>
          <w:noProof/>
          <w:sz w:val="36"/>
          <w:lang w:val="rm-CH"/>
        </w:rPr>
        <w:lastRenderedPageBreak/>
        <w:t>Statut</w:t>
      </w:r>
      <w:r w:rsidR="00451AA9" w:rsidRPr="003D2880">
        <w:rPr>
          <w:rFonts w:ascii="Century Gothic" w:hAnsi="Century Gothic" w:cs="Arial"/>
          <w:b/>
          <w:noProof/>
          <w:sz w:val="36"/>
          <w:lang w:val="rm-CH"/>
        </w:rPr>
        <w:t>s</w:t>
      </w:r>
      <w:r w:rsidRPr="003D2880">
        <w:rPr>
          <w:rFonts w:ascii="Century Gothic" w:hAnsi="Century Gothic" w:cs="Arial"/>
          <w:b/>
          <w:noProof/>
          <w:sz w:val="36"/>
          <w:lang w:val="rm-CH"/>
        </w:rPr>
        <w:t xml:space="preserve"> </w:t>
      </w:r>
      <w:r w:rsidR="000E5FA7" w:rsidRPr="003D2880">
        <w:rPr>
          <w:rFonts w:ascii="Century Gothic" w:hAnsi="Century Gothic" w:cs="Arial"/>
          <w:b/>
          <w:noProof/>
          <w:sz w:val="36"/>
          <w:lang w:val="rm-CH"/>
        </w:rPr>
        <w:t xml:space="preserve">da </w:t>
      </w:r>
      <w:r w:rsidR="000C6A41">
        <w:rPr>
          <w:rFonts w:ascii="Century Gothic" w:hAnsi="Century Gothic" w:cs="Arial"/>
          <w:b/>
          <w:noProof/>
          <w:sz w:val="36"/>
          <w:lang w:val="rm-CH"/>
        </w:rPr>
        <w:t>l’Uniun da tiradurs da xy</w:t>
      </w:r>
      <w:r w:rsidR="009122F3">
        <w:rPr>
          <w:rFonts w:ascii="Century Gothic" w:hAnsi="Century Gothic" w:cs="Arial"/>
          <w:b/>
          <w:noProof/>
          <w:sz w:val="36"/>
          <w:lang w:val="rm-CH"/>
        </w:rPr>
        <w:t xml:space="preserve"> /</w:t>
      </w:r>
    </w:p>
    <w:p w14:paraId="64D775A8" w14:textId="77777777" w:rsidR="000C6A41" w:rsidRDefault="000C6A41" w:rsidP="000C6A41">
      <w:pPr>
        <w:spacing w:after="0" w:line="240" w:lineRule="auto"/>
        <w:jc w:val="center"/>
        <w:rPr>
          <w:rFonts w:ascii="Century Gothic" w:hAnsi="Century Gothic" w:cs="Arial"/>
          <w:noProof/>
          <w:sz w:val="36"/>
          <w:lang w:val="rm-CH"/>
        </w:rPr>
      </w:pPr>
      <w:r>
        <w:rPr>
          <w:rFonts w:ascii="Century Gothic" w:hAnsi="Century Gothic" w:cs="Arial"/>
          <w:b/>
          <w:noProof/>
          <w:sz w:val="36"/>
          <w:lang w:val="rm-CH"/>
        </w:rPr>
        <w:t xml:space="preserve">Statuts da la Societad da tir </w:t>
      </w:r>
      <w:r w:rsidR="009122F3">
        <w:rPr>
          <w:rFonts w:ascii="Century Gothic" w:hAnsi="Century Gothic" w:cs="Arial"/>
          <w:b/>
          <w:noProof/>
          <w:sz w:val="36"/>
          <w:lang w:val="rm-CH"/>
        </w:rPr>
        <w:t>da xy</w:t>
      </w:r>
    </w:p>
    <w:p w14:paraId="38C987F2" w14:textId="77777777" w:rsidR="00E229AC" w:rsidRPr="003D2880" w:rsidRDefault="00E229AC" w:rsidP="003E172B">
      <w:pPr>
        <w:spacing w:after="0"/>
        <w:jc w:val="both"/>
        <w:rPr>
          <w:rFonts w:ascii="Century Gothic" w:hAnsi="Century Gothic" w:cs="Arial"/>
          <w:noProof/>
          <w:lang w:val="rm-CH"/>
        </w:rPr>
      </w:pPr>
    </w:p>
    <w:p w14:paraId="2671278E" w14:textId="77777777" w:rsidR="005376E5" w:rsidRPr="003D2880" w:rsidRDefault="00451AA9" w:rsidP="00986E1F">
      <w:pPr>
        <w:spacing w:after="0" w:line="240" w:lineRule="auto"/>
        <w:rPr>
          <w:rFonts w:ascii="Century Gothic" w:hAnsi="Century Gothic" w:cs="Arial"/>
          <w:i/>
          <w:noProof/>
          <w:color w:val="00B050"/>
          <w:lang w:val="rm-CH"/>
        </w:rPr>
      </w:pPr>
      <w:r w:rsidRPr="003D2880">
        <w:rPr>
          <w:rFonts w:ascii="Century Gothic" w:hAnsi="Century Gothic" w:cs="Arial"/>
          <w:noProof/>
          <w:lang w:val="rm-CH"/>
        </w:rPr>
        <w:t xml:space="preserve">approvads a la radunanza </w:t>
      </w:r>
      <w:r w:rsidR="00986E1F" w:rsidRPr="003D2880">
        <w:rPr>
          <w:rFonts w:ascii="Century Gothic" w:hAnsi="Century Gothic" w:cs="Arial"/>
          <w:noProof/>
          <w:lang w:val="rm-CH"/>
        </w:rPr>
        <w:t>generala</w:t>
      </w:r>
      <w:r w:rsidRPr="003D2880">
        <w:rPr>
          <w:rFonts w:ascii="Century Gothic" w:hAnsi="Century Gothic" w:cs="Arial"/>
          <w:noProof/>
          <w:lang w:val="rm-CH"/>
        </w:rPr>
        <w:t xml:space="preserve"> dals</w:t>
      </w:r>
      <w:r w:rsidR="00E229AC" w:rsidRPr="003D2880">
        <w:rPr>
          <w:rFonts w:ascii="Century Gothic" w:hAnsi="Century Gothic" w:cs="Arial"/>
          <w:noProof/>
          <w:lang w:val="rm-CH"/>
        </w:rPr>
        <w:t xml:space="preserve"> </w:t>
      </w:r>
      <w:r w:rsidR="00E229AC" w:rsidRPr="003D2880">
        <w:rPr>
          <w:rFonts w:ascii="Century Gothic" w:hAnsi="Century Gothic" w:cs="Arial"/>
          <w:noProof/>
          <w:color w:val="00B050"/>
          <w:lang w:val="rm-CH"/>
        </w:rPr>
        <w:t>…</w:t>
      </w:r>
      <w:r w:rsidR="00B5033F" w:rsidRPr="003D2880">
        <w:rPr>
          <w:rFonts w:ascii="Century Gothic" w:hAnsi="Century Gothic" w:cs="Arial"/>
          <w:noProof/>
          <w:color w:val="00B050"/>
          <w:lang w:val="rm-CH"/>
        </w:rPr>
        <w:t>…</w:t>
      </w:r>
      <w:r w:rsidR="00B3033F" w:rsidRPr="003D2880">
        <w:rPr>
          <w:rFonts w:ascii="Century Gothic" w:hAnsi="Century Gothic" w:cs="Arial"/>
          <w:noProof/>
          <w:color w:val="00B050"/>
          <w:lang w:val="rm-CH"/>
        </w:rPr>
        <w:t>……</w:t>
      </w:r>
      <w:r w:rsidR="00E229AC" w:rsidRPr="003D2880">
        <w:rPr>
          <w:rFonts w:ascii="Century Gothic" w:hAnsi="Century Gothic" w:cs="Arial"/>
          <w:noProof/>
          <w:color w:val="00B050"/>
          <w:lang w:val="rm-CH"/>
        </w:rPr>
        <w:t>…..</w:t>
      </w:r>
      <w:r w:rsidR="005376E5" w:rsidRPr="003D2880">
        <w:rPr>
          <w:rFonts w:ascii="Century Gothic" w:hAnsi="Century Gothic" w:cs="Arial"/>
          <w:noProof/>
          <w:color w:val="00B050"/>
          <w:lang w:val="rm-CH"/>
        </w:rPr>
        <w:t xml:space="preserve"> </w:t>
      </w:r>
      <w:r w:rsidR="00E229AC" w:rsidRPr="003D2880">
        <w:rPr>
          <w:rFonts w:ascii="Century Gothic" w:hAnsi="Century Gothic" w:cs="Arial"/>
          <w:noProof/>
          <w:color w:val="00B050"/>
          <w:lang w:val="rm-CH"/>
        </w:rPr>
        <w:t>[</w:t>
      </w:r>
      <w:r w:rsidR="00986E1F" w:rsidRPr="003D2880">
        <w:rPr>
          <w:rFonts w:ascii="Century Gothic" w:hAnsi="Century Gothic" w:cs="Arial"/>
          <w:i/>
          <w:noProof/>
          <w:color w:val="00B050"/>
          <w:lang w:val="rm-CH"/>
        </w:rPr>
        <w:t>di – mais –</w:t>
      </w:r>
      <w:r w:rsidR="005376E5" w:rsidRPr="003D2880">
        <w:rPr>
          <w:rFonts w:ascii="Century Gothic" w:hAnsi="Century Gothic" w:cs="Arial"/>
          <w:i/>
          <w:noProof/>
          <w:color w:val="00B050"/>
          <w:lang w:val="rm-CH"/>
        </w:rPr>
        <w:t xml:space="preserve"> </w:t>
      </w:r>
      <w:r w:rsidR="00986E1F" w:rsidRPr="003D2880">
        <w:rPr>
          <w:rFonts w:ascii="Century Gothic" w:hAnsi="Century Gothic" w:cs="Arial"/>
          <w:i/>
          <w:noProof/>
          <w:color w:val="00B050"/>
          <w:lang w:val="rm-CH"/>
        </w:rPr>
        <w:t>onn</w:t>
      </w:r>
      <w:r w:rsidR="00E229AC" w:rsidRPr="003D2880">
        <w:rPr>
          <w:rFonts w:ascii="Century Gothic" w:hAnsi="Century Gothic" w:cs="Arial"/>
          <w:noProof/>
          <w:color w:val="00B050"/>
          <w:lang w:val="rm-CH"/>
        </w:rPr>
        <w:t>]</w:t>
      </w:r>
      <w:r w:rsidR="007E1470" w:rsidRPr="003D2880">
        <w:rPr>
          <w:rFonts w:ascii="Century Gothic" w:hAnsi="Century Gothic" w:cs="Arial"/>
          <w:noProof/>
          <w:color w:val="00B050"/>
          <w:lang w:val="rm-CH"/>
        </w:rPr>
        <w:t xml:space="preserve"> </w:t>
      </w:r>
      <w:r w:rsidR="00986E1F" w:rsidRPr="003D2880">
        <w:rPr>
          <w:rFonts w:ascii="Century Gothic" w:hAnsi="Century Gothic" w:cs="Arial"/>
          <w:noProof/>
          <w:color w:val="00B050"/>
          <w:lang w:val="rm-CH"/>
        </w:rPr>
        <w:t>a</w:t>
      </w:r>
      <w:r w:rsidR="007E1470" w:rsidRPr="003D2880">
        <w:rPr>
          <w:rFonts w:ascii="Century Gothic" w:hAnsi="Century Gothic" w:cs="Arial"/>
          <w:noProof/>
          <w:color w:val="00B050"/>
          <w:lang w:val="rm-CH"/>
        </w:rPr>
        <w:t xml:space="preserve"> ……….. [</w:t>
      </w:r>
      <w:r w:rsidR="00986E1F" w:rsidRPr="003D2880">
        <w:rPr>
          <w:rFonts w:ascii="Century Gothic" w:hAnsi="Century Gothic" w:cs="Arial"/>
          <w:noProof/>
          <w:color w:val="00B050"/>
          <w:lang w:val="rm-CH"/>
        </w:rPr>
        <w:t>lieu</w:t>
      </w:r>
      <w:r w:rsidR="007E1470" w:rsidRPr="003D2880">
        <w:rPr>
          <w:rFonts w:ascii="Century Gothic" w:hAnsi="Century Gothic" w:cs="Arial"/>
          <w:noProof/>
          <w:color w:val="00B050"/>
          <w:lang w:val="rm-CH"/>
        </w:rPr>
        <w:t>]</w:t>
      </w:r>
      <w:r w:rsidR="00986E1F" w:rsidRPr="003D2880">
        <w:rPr>
          <w:rFonts w:ascii="Century Gothic" w:hAnsi="Century Gothic" w:cs="Arial"/>
          <w:i/>
          <w:noProof/>
          <w:color w:val="00B050"/>
          <w:lang w:val="rm-CH"/>
        </w:rPr>
        <w:t xml:space="preserve"> </w:t>
      </w:r>
      <w:r w:rsidR="00986E1F" w:rsidRPr="003D2880">
        <w:rPr>
          <w:rFonts w:ascii="Century Gothic" w:hAnsi="Century Gothic" w:cs="Arial"/>
          <w:noProof/>
          <w:lang w:val="rm-CH"/>
        </w:rPr>
        <w:t>ed entrads en vigur ils</w:t>
      </w:r>
      <w:r w:rsidR="005376E5" w:rsidRPr="003D2880">
        <w:rPr>
          <w:rFonts w:ascii="Century Gothic" w:hAnsi="Century Gothic" w:cs="Arial"/>
          <w:noProof/>
          <w:lang w:val="rm-CH"/>
        </w:rPr>
        <w:t xml:space="preserve"> </w:t>
      </w:r>
      <w:r w:rsidR="00B5033F" w:rsidRPr="003D2880">
        <w:rPr>
          <w:rFonts w:ascii="Century Gothic" w:hAnsi="Century Gothic" w:cs="Arial"/>
          <w:noProof/>
          <w:color w:val="00B050"/>
          <w:lang w:val="rm-CH"/>
        </w:rPr>
        <w:t>………</w:t>
      </w:r>
      <w:r w:rsidR="00B3033F" w:rsidRPr="003D2880">
        <w:rPr>
          <w:rFonts w:ascii="Century Gothic" w:hAnsi="Century Gothic" w:cs="Arial"/>
          <w:noProof/>
          <w:color w:val="00B050"/>
          <w:lang w:val="rm-CH"/>
        </w:rPr>
        <w:t>………….</w:t>
      </w:r>
      <w:r w:rsidR="00B5033F" w:rsidRPr="003D2880">
        <w:rPr>
          <w:rFonts w:ascii="Century Gothic" w:hAnsi="Century Gothic" w:cs="Arial"/>
          <w:noProof/>
          <w:color w:val="00B050"/>
          <w:lang w:val="rm-CH"/>
        </w:rPr>
        <w:t>..</w:t>
      </w:r>
      <w:r w:rsidR="00E229AC" w:rsidRPr="003D2880">
        <w:rPr>
          <w:rFonts w:ascii="Century Gothic" w:hAnsi="Century Gothic" w:cs="Arial"/>
          <w:noProof/>
          <w:color w:val="00B050"/>
          <w:lang w:val="rm-CH"/>
        </w:rPr>
        <w:t>….</w:t>
      </w:r>
      <w:r w:rsidR="005376E5" w:rsidRPr="003D2880">
        <w:rPr>
          <w:rFonts w:ascii="Century Gothic" w:hAnsi="Century Gothic" w:cs="Arial"/>
          <w:noProof/>
          <w:color w:val="00B050"/>
          <w:lang w:val="rm-CH"/>
        </w:rPr>
        <w:t xml:space="preserve"> [</w:t>
      </w:r>
      <w:r w:rsidR="00986E1F" w:rsidRPr="003D2880">
        <w:rPr>
          <w:rFonts w:ascii="Century Gothic" w:hAnsi="Century Gothic" w:cs="Arial"/>
          <w:i/>
          <w:noProof/>
          <w:color w:val="00B050"/>
          <w:lang w:val="rm-CH"/>
        </w:rPr>
        <w:t>di – mais – onn</w:t>
      </w:r>
      <w:r w:rsidR="005376E5" w:rsidRPr="003D2880">
        <w:rPr>
          <w:rFonts w:ascii="Century Gothic" w:hAnsi="Century Gothic" w:cs="Arial"/>
          <w:noProof/>
          <w:color w:val="00B050"/>
          <w:lang w:val="rm-CH"/>
        </w:rPr>
        <w:t>]</w:t>
      </w:r>
    </w:p>
    <w:p w14:paraId="5E0747DA" w14:textId="77777777" w:rsidR="003E172B" w:rsidRPr="003D2880" w:rsidRDefault="003E172B" w:rsidP="005376E5">
      <w:pPr>
        <w:spacing w:after="0" w:line="240" w:lineRule="auto"/>
        <w:jc w:val="center"/>
        <w:rPr>
          <w:rFonts w:ascii="Century Gothic" w:hAnsi="Century Gothic" w:cs="Arial"/>
          <w:noProof/>
          <w:lang w:val="rm-CH"/>
        </w:rPr>
      </w:pPr>
    </w:p>
    <w:p w14:paraId="585C6B28" w14:textId="77777777" w:rsidR="00E614AC" w:rsidRPr="003D2880" w:rsidRDefault="00E614AC" w:rsidP="005376E5">
      <w:pPr>
        <w:spacing w:after="0" w:line="240" w:lineRule="auto"/>
        <w:jc w:val="center"/>
        <w:rPr>
          <w:rFonts w:ascii="Century Gothic" w:hAnsi="Century Gothic" w:cs="Arial"/>
          <w:noProof/>
          <w:lang w:val="rm-CH"/>
        </w:rPr>
      </w:pPr>
    </w:p>
    <w:sdt>
      <w:sdtPr>
        <w:rPr>
          <w:rFonts w:ascii="Century Gothic" w:eastAsiaTheme="minorHAnsi" w:hAnsi="Century Gothic" w:cs="Arial"/>
          <w:b w:val="0"/>
          <w:bCs w:val="0"/>
          <w:noProof/>
          <w:color w:val="auto"/>
          <w:sz w:val="22"/>
          <w:szCs w:val="22"/>
          <w:lang w:val="rm-CH" w:eastAsia="en-US"/>
        </w:rPr>
        <w:id w:val="1441179393"/>
        <w:docPartObj>
          <w:docPartGallery w:val="Table of Contents"/>
          <w:docPartUnique/>
        </w:docPartObj>
      </w:sdtPr>
      <w:sdtEndPr>
        <w:rPr>
          <w:b/>
        </w:rPr>
      </w:sdtEndPr>
      <w:sdtContent>
        <w:p w14:paraId="6C87CC1F" w14:textId="77777777" w:rsidR="008E22CD" w:rsidRPr="003D2880" w:rsidRDefault="00986E1F" w:rsidP="00D5053E">
          <w:pPr>
            <w:pStyle w:val="Inhaltsverzeichnisberschrift"/>
            <w:spacing w:before="0"/>
            <w:rPr>
              <w:rFonts w:ascii="Century Gothic" w:hAnsi="Century Gothic" w:cs="Arial"/>
              <w:noProof/>
              <w:color w:val="auto"/>
              <w:sz w:val="22"/>
              <w:szCs w:val="22"/>
              <w:lang w:val="rm-CH"/>
            </w:rPr>
          </w:pPr>
          <w:r w:rsidRPr="003D2880">
            <w:rPr>
              <w:rFonts w:ascii="Century Gothic" w:hAnsi="Century Gothic" w:cs="Arial"/>
              <w:noProof/>
              <w:color w:val="auto"/>
              <w:sz w:val="22"/>
              <w:szCs w:val="22"/>
              <w:lang w:val="rm-CH"/>
            </w:rPr>
            <w:t>Cuntegn</w:t>
          </w:r>
        </w:p>
        <w:p w14:paraId="35BCE00C" w14:textId="766D86CD" w:rsidR="000F60FE" w:rsidRDefault="00E13D67">
          <w:pPr>
            <w:pStyle w:val="Verzeichnis3"/>
            <w:rPr>
              <w:rFonts w:asciiTheme="minorHAnsi" w:eastAsiaTheme="minorEastAsia" w:hAnsiTheme="minorHAnsi" w:cstheme="minorBidi"/>
              <w:b w:val="0"/>
              <w:kern w:val="2"/>
              <w:sz w:val="24"/>
              <w:szCs w:val="24"/>
              <w:lang w:eastAsia="de-CH"/>
              <w14:ligatures w14:val="standardContextual"/>
            </w:rPr>
          </w:pPr>
          <w:r w:rsidRPr="003D2880">
            <w:rPr>
              <w:lang w:val="rm-CH"/>
            </w:rPr>
            <w:fldChar w:fldCharType="begin"/>
          </w:r>
          <w:r w:rsidR="008E22CD" w:rsidRPr="003D2880">
            <w:rPr>
              <w:lang w:val="rm-CH"/>
            </w:rPr>
            <w:instrText xml:space="preserve"> TOC \o "1-3" \h \z \u </w:instrText>
          </w:r>
          <w:r w:rsidRPr="003D2880">
            <w:rPr>
              <w:lang w:val="rm-CH"/>
            </w:rPr>
            <w:fldChar w:fldCharType="separate"/>
          </w:r>
          <w:hyperlink w:anchor="_Toc190340488" w:history="1">
            <w:r w:rsidR="000F60FE" w:rsidRPr="00C86F55">
              <w:rPr>
                <w:rStyle w:val="Hyperlink"/>
                <w:lang w:val="rm-CH"/>
              </w:rPr>
              <w:t>I.</w:t>
            </w:r>
            <w:r w:rsidR="000F60FE">
              <w:rPr>
                <w:rFonts w:asciiTheme="minorHAnsi" w:eastAsiaTheme="minorEastAsia" w:hAnsiTheme="minorHAnsi" w:cstheme="minorBidi"/>
                <w:b w:val="0"/>
                <w:kern w:val="2"/>
                <w:sz w:val="24"/>
                <w:szCs w:val="24"/>
                <w:lang w:eastAsia="de-CH"/>
                <w14:ligatures w14:val="standardContextual"/>
              </w:rPr>
              <w:tab/>
            </w:r>
            <w:r w:rsidR="000F60FE" w:rsidRPr="00C86F55">
              <w:rPr>
                <w:rStyle w:val="Hyperlink"/>
                <w:lang w:val="rm-CH"/>
              </w:rPr>
              <w:t>En general</w:t>
            </w:r>
            <w:r w:rsidR="000F60FE">
              <w:rPr>
                <w:webHidden/>
              </w:rPr>
              <w:tab/>
            </w:r>
            <w:r w:rsidR="000F60FE">
              <w:rPr>
                <w:webHidden/>
              </w:rPr>
              <w:fldChar w:fldCharType="begin"/>
            </w:r>
            <w:r w:rsidR="000F60FE">
              <w:rPr>
                <w:webHidden/>
              </w:rPr>
              <w:instrText xml:space="preserve"> PAGEREF _Toc190340488 \h </w:instrText>
            </w:r>
            <w:r w:rsidR="000F60FE">
              <w:rPr>
                <w:webHidden/>
              </w:rPr>
            </w:r>
            <w:r w:rsidR="000F60FE">
              <w:rPr>
                <w:webHidden/>
              </w:rPr>
              <w:fldChar w:fldCharType="separate"/>
            </w:r>
            <w:r w:rsidR="00E24E27">
              <w:rPr>
                <w:webHidden/>
              </w:rPr>
              <w:t>4</w:t>
            </w:r>
            <w:r w:rsidR="000F60FE">
              <w:rPr>
                <w:webHidden/>
              </w:rPr>
              <w:fldChar w:fldCharType="end"/>
            </w:r>
          </w:hyperlink>
        </w:p>
        <w:p w14:paraId="29EC01C8" w14:textId="381DE085" w:rsidR="000F60FE" w:rsidRDefault="000F60FE">
          <w:pPr>
            <w:pStyle w:val="Verzeichnis2"/>
            <w:tabs>
              <w:tab w:val="right" w:leader="dot" w:pos="9060"/>
            </w:tabs>
            <w:rPr>
              <w:rFonts w:eastAsiaTheme="minorEastAsia"/>
              <w:noProof/>
              <w:kern w:val="2"/>
              <w:sz w:val="24"/>
              <w:szCs w:val="24"/>
              <w:lang w:eastAsia="de-CH"/>
              <w14:ligatures w14:val="standardContextual"/>
            </w:rPr>
          </w:pPr>
          <w:hyperlink w:anchor="_Toc190340489" w:history="1">
            <w:r w:rsidRPr="00C86F55">
              <w:rPr>
                <w:rStyle w:val="Hyperlink"/>
                <w:rFonts w:ascii="Century Gothic" w:hAnsi="Century Gothic" w:cs="Arial"/>
                <w:noProof/>
                <w:lang w:val="rm-CH"/>
              </w:rPr>
              <w:t>Artitgel 1  –  Num e sedia</w:t>
            </w:r>
            <w:r>
              <w:rPr>
                <w:noProof/>
                <w:webHidden/>
              </w:rPr>
              <w:tab/>
            </w:r>
            <w:r>
              <w:rPr>
                <w:noProof/>
                <w:webHidden/>
              </w:rPr>
              <w:fldChar w:fldCharType="begin"/>
            </w:r>
            <w:r>
              <w:rPr>
                <w:noProof/>
                <w:webHidden/>
              </w:rPr>
              <w:instrText xml:space="preserve"> PAGEREF _Toc190340489 \h </w:instrText>
            </w:r>
            <w:r>
              <w:rPr>
                <w:noProof/>
                <w:webHidden/>
              </w:rPr>
            </w:r>
            <w:r>
              <w:rPr>
                <w:noProof/>
                <w:webHidden/>
              </w:rPr>
              <w:fldChar w:fldCharType="separate"/>
            </w:r>
            <w:r w:rsidR="00E24E27">
              <w:rPr>
                <w:noProof/>
                <w:webHidden/>
              </w:rPr>
              <w:t>4</w:t>
            </w:r>
            <w:r>
              <w:rPr>
                <w:noProof/>
                <w:webHidden/>
              </w:rPr>
              <w:fldChar w:fldCharType="end"/>
            </w:r>
          </w:hyperlink>
        </w:p>
        <w:p w14:paraId="5E0D174B" w14:textId="1060E524" w:rsidR="000F60FE" w:rsidRDefault="000F60FE">
          <w:pPr>
            <w:pStyle w:val="Verzeichnis2"/>
            <w:tabs>
              <w:tab w:val="right" w:leader="dot" w:pos="9060"/>
            </w:tabs>
            <w:rPr>
              <w:rFonts w:eastAsiaTheme="minorEastAsia"/>
              <w:noProof/>
              <w:kern w:val="2"/>
              <w:sz w:val="24"/>
              <w:szCs w:val="24"/>
              <w:lang w:eastAsia="de-CH"/>
              <w14:ligatures w14:val="standardContextual"/>
            </w:rPr>
          </w:pPr>
          <w:hyperlink w:anchor="_Toc190340490" w:history="1">
            <w:r w:rsidRPr="00C86F55">
              <w:rPr>
                <w:rStyle w:val="Hyperlink"/>
                <w:rFonts w:ascii="Century Gothic" w:hAnsi="Century Gothic" w:cs="Arial"/>
                <w:noProof/>
                <w:lang w:val="rm-CH"/>
              </w:rPr>
              <w:t>Artitgel 2  –  Intent</w:t>
            </w:r>
            <w:r>
              <w:rPr>
                <w:noProof/>
                <w:webHidden/>
              </w:rPr>
              <w:tab/>
            </w:r>
            <w:r>
              <w:rPr>
                <w:noProof/>
                <w:webHidden/>
              </w:rPr>
              <w:fldChar w:fldCharType="begin"/>
            </w:r>
            <w:r>
              <w:rPr>
                <w:noProof/>
                <w:webHidden/>
              </w:rPr>
              <w:instrText xml:space="preserve"> PAGEREF _Toc190340490 \h </w:instrText>
            </w:r>
            <w:r>
              <w:rPr>
                <w:noProof/>
                <w:webHidden/>
              </w:rPr>
            </w:r>
            <w:r>
              <w:rPr>
                <w:noProof/>
                <w:webHidden/>
              </w:rPr>
              <w:fldChar w:fldCharType="separate"/>
            </w:r>
            <w:r w:rsidR="00E24E27">
              <w:rPr>
                <w:noProof/>
                <w:webHidden/>
              </w:rPr>
              <w:t>4</w:t>
            </w:r>
            <w:r>
              <w:rPr>
                <w:noProof/>
                <w:webHidden/>
              </w:rPr>
              <w:fldChar w:fldCharType="end"/>
            </w:r>
          </w:hyperlink>
        </w:p>
        <w:p w14:paraId="37437695" w14:textId="5EE2AFD8" w:rsidR="000F60FE" w:rsidRDefault="000F60FE">
          <w:pPr>
            <w:pStyle w:val="Verzeichnis2"/>
            <w:tabs>
              <w:tab w:val="right" w:leader="dot" w:pos="9060"/>
            </w:tabs>
            <w:rPr>
              <w:rFonts w:eastAsiaTheme="minorEastAsia"/>
              <w:noProof/>
              <w:kern w:val="2"/>
              <w:sz w:val="24"/>
              <w:szCs w:val="24"/>
              <w:lang w:eastAsia="de-CH"/>
              <w14:ligatures w14:val="standardContextual"/>
            </w:rPr>
          </w:pPr>
          <w:hyperlink w:anchor="_Toc190340491" w:history="1">
            <w:r w:rsidRPr="00C86F55">
              <w:rPr>
                <w:rStyle w:val="Hyperlink"/>
                <w:rFonts w:ascii="Century Gothic" w:hAnsi="Century Gothic" w:cs="Arial"/>
                <w:noProof/>
                <w:lang w:val="rm-CH"/>
              </w:rPr>
              <w:t>Artitgel 3  –  Appartegnientscha</w:t>
            </w:r>
            <w:r>
              <w:rPr>
                <w:noProof/>
                <w:webHidden/>
              </w:rPr>
              <w:tab/>
            </w:r>
            <w:r>
              <w:rPr>
                <w:noProof/>
                <w:webHidden/>
              </w:rPr>
              <w:fldChar w:fldCharType="begin"/>
            </w:r>
            <w:r>
              <w:rPr>
                <w:noProof/>
                <w:webHidden/>
              </w:rPr>
              <w:instrText xml:space="preserve"> PAGEREF _Toc190340491 \h </w:instrText>
            </w:r>
            <w:r>
              <w:rPr>
                <w:noProof/>
                <w:webHidden/>
              </w:rPr>
            </w:r>
            <w:r>
              <w:rPr>
                <w:noProof/>
                <w:webHidden/>
              </w:rPr>
              <w:fldChar w:fldCharType="separate"/>
            </w:r>
            <w:r w:rsidR="00E24E27">
              <w:rPr>
                <w:noProof/>
                <w:webHidden/>
              </w:rPr>
              <w:t>5</w:t>
            </w:r>
            <w:r>
              <w:rPr>
                <w:noProof/>
                <w:webHidden/>
              </w:rPr>
              <w:fldChar w:fldCharType="end"/>
            </w:r>
          </w:hyperlink>
        </w:p>
        <w:p w14:paraId="3228FFE8" w14:textId="2079BF8A" w:rsidR="000F60FE" w:rsidRDefault="000F60FE">
          <w:pPr>
            <w:pStyle w:val="Verzeichnis3"/>
            <w:rPr>
              <w:rFonts w:asciiTheme="minorHAnsi" w:eastAsiaTheme="minorEastAsia" w:hAnsiTheme="minorHAnsi" w:cstheme="minorBidi"/>
              <w:b w:val="0"/>
              <w:kern w:val="2"/>
              <w:sz w:val="24"/>
              <w:szCs w:val="24"/>
              <w:lang w:eastAsia="de-CH"/>
              <w14:ligatures w14:val="standardContextual"/>
            </w:rPr>
          </w:pPr>
          <w:hyperlink w:anchor="_Toc190340492" w:history="1">
            <w:r w:rsidRPr="00C86F55">
              <w:rPr>
                <w:rStyle w:val="Hyperlink"/>
                <w:lang w:val="rm-CH"/>
              </w:rPr>
              <w:t>II.</w:t>
            </w:r>
            <w:r>
              <w:rPr>
                <w:rFonts w:asciiTheme="minorHAnsi" w:eastAsiaTheme="minorEastAsia" w:hAnsiTheme="minorHAnsi" w:cstheme="minorBidi"/>
                <w:b w:val="0"/>
                <w:kern w:val="2"/>
                <w:sz w:val="24"/>
                <w:szCs w:val="24"/>
                <w:lang w:eastAsia="de-CH"/>
                <w14:ligatures w14:val="standardContextual"/>
              </w:rPr>
              <w:tab/>
            </w:r>
            <w:r w:rsidRPr="00C86F55">
              <w:rPr>
                <w:rStyle w:val="Hyperlink"/>
                <w:lang w:val="rm-CH"/>
              </w:rPr>
              <w:t>Commembranza</w:t>
            </w:r>
            <w:r>
              <w:rPr>
                <w:webHidden/>
              </w:rPr>
              <w:tab/>
            </w:r>
            <w:r>
              <w:rPr>
                <w:webHidden/>
              </w:rPr>
              <w:fldChar w:fldCharType="begin"/>
            </w:r>
            <w:r>
              <w:rPr>
                <w:webHidden/>
              </w:rPr>
              <w:instrText xml:space="preserve"> PAGEREF _Toc190340492 \h </w:instrText>
            </w:r>
            <w:r>
              <w:rPr>
                <w:webHidden/>
              </w:rPr>
            </w:r>
            <w:r>
              <w:rPr>
                <w:webHidden/>
              </w:rPr>
              <w:fldChar w:fldCharType="separate"/>
            </w:r>
            <w:r w:rsidR="00E24E27">
              <w:rPr>
                <w:webHidden/>
              </w:rPr>
              <w:t>5</w:t>
            </w:r>
            <w:r>
              <w:rPr>
                <w:webHidden/>
              </w:rPr>
              <w:fldChar w:fldCharType="end"/>
            </w:r>
          </w:hyperlink>
        </w:p>
        <w:p w14:paraId="69EE2F96" w14:textId="52746A98" w:rsidR="000F60FE" w:rsidRDefault="000F60FE">
          <w:pPr>
            <w:pStyle w:val="Verzeichnis2"/>
            <w:tabs>
              <w:tab w:val="right" w:leader="dot" w:pos="9060"/>
            </w:tabs>
            <w:rPr>
              <w:rFonts w:eastAsiaTheme="minorEastAsia"/>
              <w:noProof/>
              <w:kern w:val="2"/>
              <w:sz w:val="24"/>
              <w:szCs w:val="24"/>
              <w:lang w:eastAsia="de-CH"/>
              <w14:ligatures w14:val="standardContextual"/>
            </w:rPr>
          </w:pPr>
          <w:hyperlink w:anchor="_Toc190340493" w:history="1">
            <w:r w:rsidRPr="00C86F55">
              <w:rPr>
                <w:rStyle w:val="Hyperlink"/>
                <w:rFonts w:ascii="Century Gothic" w:hAnsi="Century Gothic" w:cs="Arial"/>
                <w:noProof/>
                <w:lang w:val="rm-CH"/>
              </w:rPr>
              <w:t>Artitgel 4  –  Categorias da commembers</w:t>
            </w:r>
            <w:r>
              <w:rPr>
                <w:noProof/>
                <w:webHidden/>
              </w:rPr>
              <w:tab/>
            </w:r>
            <w:r>
              <w:rPr>
                <w:noProof/>
                <w:webHidden/>
              </w:rPr>
              <w:fldChar w:fldCharType="begin"/>
            </w:r>
            <w:r>
              <w:rPr>
                <w:noProof/>
                <w:webHidden/>
              </w:rPr>
              <w:instrText xml:space="preserve"> PAGEREF _Toc190340493 \h </w:instrText>
            </w:r>
            <w:r>
              <w:rPr>
                <w:noProof/>
                <w:webHidden/>
              </w:rPr>
            </w:r>
            <w:r>
              <w:rPr>
                <w:noProof/>
                <w:webHidden/>
              </w:rPr>
              <w:fldChar w:fldCharType="separate"/>
            </w:r>
            <w:r w:rsidR="00E24E27">
              <w:rPr>
                <w:noProof/>
                <w:webHidden/>
              </w:rPr>
              <w:t>5</w:t>
            </w:r>
            <w:r>
              <w:rPr>
                <w:noProof/>
                <w:webHidden/>
              </w:rPr>
              <w:fldChar w:fldCharType="end"/>
            </w:r>
          </w:hyperlink>
        </w:p>
        <w:p w14:paraId="71A47231" w14:textId="08A0B054" w:rsidR="000F60FE" w:rsidRDefault="000F60FE">
          <w:pPr>
            <w:pStyle w:val="Verzeichnis2"/>
            <w:tabs>
              <w:tab w:val="right" w:leader="dot" w:pos="9060"/>
            </w:tabs>
            <w:rPr>
              <w:rFonts w:eastAsiaTheme="minorEastAsia"/>
              <w:noProof/>
              <w:kern w:val="2"/>
              <w:sz w:val="24"/>
              <w:szCs w:val="24"/>
              <w:lang w:eastAsia="de-CH"/>
              <w14:ligatures w14:val="standardContextual"/>
            </w:rPr>
          </w:pPr>
          <w:hyperlink w:anchor="_Toc190340494" w:history="1">
            <w:r w:rsidRPr="00C86F55">
              <w:rPr>
                <w:rStyle w:val="Hyperlink"/>
                <w:rFonts w:ascii="Century Gothic" w:hAnsi="Century Gothic" w:cs="Arial"/>
                <w:noProof/>
                <w:lang w:val="rm-CH"/>
              </w:rPr>
              <w:t>Artitgel 5  –  Disposiziuns communablas</w:t>
            </w:r>
            <w:r>
              <w:rPr>
                <w:noProof/>
                <w:webHidden/>
              </w:rPr>
              <w:tab/>
            </w:r>
            <w:r>
              <w:rPr>
                <w:noProof/>
                <w:webHidden/>
              </w:rPr>
              <w:fldChar w:fldCharType="begin"/>
            </w:r>
            <w:r>
              <w:rPr>
                <w:noProof/>
                <w:webHidden/>
              </w:rPr>
              <w:instrText xml:space="preserve"> PAGEREF _Toc190340494 \h </w:instrText>
            </w:r>
            <w:r>
              <w:rPr>
                <w:noProof/>
                <w:webHidden/>
              </w:rPr>
            </w:r>
            <w:r>
              <w:rPr>
                <w:noProof/>
                <w:webHidden/>
              </w:rPr>
              <w:fldChar w:fldCharType="separate"/>
            </w:r>
            <w:r w:rsidR="00E24E27">
              <w:rPr>
                <w:noProof/>
                <w:webHidden/>
              </w:rPr>
              <w:t>5</w:t>
            </w:r>
            <w:r>
              <w:rPr>
                <w:noProof/>
                <w:webHidden/>
              </w:rPr>
              <w:fldChar w:fldCharType="end"/>
            </w:r>
          </w:hyperlink>
        </w:p>
        <w:p w14:paraId="4CBDC6CC" w14:textId="6D9A4833" w:rsidR="000F60FE" w:rsidRDefault="000F60FE">
          <w:pPr>
            <w:pStyle w:val="Verzeichnis2"/>
            <w:tabs>
              <w:tab w:val="right" w:leader="dot" w:pos="9060"/>
            </w:tabs>
            <w:rPr>
              <w:rFonts w:eastAsiaTheme="minorEastAsia"/>
              <w:noProof/>
              <w:kern w:val="2"/>
              <w:sz w:val="24"/>
              <w:szCs w:val="24"/>
              <w:lang w:eastAsia="de-CH"/>
              <w14:ligatures w14:val="standardContextual"/>
            </w:rPr>
          </w:pPr>
          <w:hyperlink w:anchor="_Toc190340495" w:history="1">
            <w:r w:rsidRPr="00C86F55">
              <w:rPr>
                <w:rStyle w:val="Hyperlink"/>
                <w:rFonts w:ascii="Century Gothic" w:hAnsi="Century Gothic" w:cs="Arial"/>
                <w:noProof/>
                <w:lang w:val="rm-CH"/>
              </w:rPr>
              <w:t>Artitgel 6  –  Commember activ</w:t>
            </w:r>
            <w:r>
              <w:rPr>
                <w:noProof/>
                <w:webHidden/>
              </w:rPr>
              <w:tab/>
            </w:r>
            <w:r>
              <w:rPr>
                <w:noProof/>
                <w:webHidden/>
              </w:rPr>
              <w:fldChar w:fldCharType="begin"/>
            </w:r>
            <w:r>
              <w:rPr>
                <w:noProof/>
                <w:webHidden/>
              </w:rPr>
              <w:instrText xml:space="preserve"> PAGEREF _Toc190340495 \h </w:instrText>
            </w:r>
            <w:r>
              <w:rPr>
                <w:noProof/>
                <w:webHidden/>
              </w:rPr>
            </w:r>
            <w:r>
              <w:rPr>
                <w:noProof/>
                <w:webHidden/>
              </w:rPr>
              <w:fldChar w:fldCharType="separate"/>
            </w:r>
            <w:r w:rsidR="00E24E27">
              <w:rPr>
                <w:noProof/>
                <w:webHidden/>
              </w:rPr>
              <w:t>6</w:t>
            </w:r>
            <w:r>
              <w:rPr>
                <w:noProof/>
                <w:webHidden/>
              </w:rPr>
              <w:fldChar w:fldCharType="end"/>
            </w:r>
          </w:hyperlink>
        </w:p>
        <w:p w14:paraId="278069D6" w14:textId="2DCF84C1" w:rsidR="000F60FE" w:rsidRDefault="000F60FE">
          <w:pPr>
            <w:pStyle w:val="Verzeichnis2"/>
            <w:tabs>
              <w:tab w:val="right" w:leader="dot" w:pos="9060"/>
            </w:tabs>
            <w:rPr>
              <w:rFonts w:eastAsiaTheme="minorEastAsia"/>
              <w:noProof/>
              <w:kern w:val="2"/>
              <w:sz w:val="24"/>
              <w:szCs w:val="24"/>
              <w:lang w:eastAsia="de-CH"/>
              <w14:ligatures w14:val="standardContextual"/>
            </w:rPr>
          </w:pPr>
          <w:hyperlink w:anchor="_Toc190340496" w:history="1">
            <w:r w:rsidRPr="00C86F55">
              <w:rPr>
                <w:rStyle w:val="Hyperlink"/>
                <w:rFonts w:ascii="Century Gothic" w:hAnsi="Century Gothic" w:cs="Arial"/>
                <w:noProof/>
                <w:lang w:val="rm-CH"/>
              </w:rPr>
              <w:t>Artitgel 7  –  Commember passiv</w:t>
            </w:r>
            <w:r>
              <w:rPr>
                <w:noProof/>
                <w:webHidden/>
              </w:rPr>
              <w:tab/>
            </w:r>
            <w:r>
              <w:rPr>
                <w:noProof/>
                <w:webHidden/>
              </w:rPr>
              <w:fldChar w:fldCharType="begin"/>
            </w:r>
            <w:r>
              <w:rPr>
                <w:noProof/>
                <w:webHidden/>
              </w:rPr>
              <w:instrText xml:space="preserve"> PAGEREF _Toc190340496 \h </w:instrText>
            </w:r>
            <w:r>
              <w:rPr>
                <w:noProof/>
                <w:webHidden/>
              </w:rPr>
            </w:r>
            <w:r>
              <w:rPr>
                <w:noProof/>
                <w:webHidden/>
              </w:rPr>
              <w:fldChar w:fldCharType="separate"/>
            </w:r>
            <w:r w:rsidR="00E24E27">
              <w:rPr>
                <w:noProof/>
                <w:webHidden/>
              </w:rPr>
              <w:t>6</w:t>
            </w:r>
            <w:r>
              <w:rPr>
                <w:noProof/>
                <w:webHidden/>
              </w:rPr>
              <w:fldChar w:fldCharType="end"/>
            </w:r>
          </w:hyperlink>
        </w:p>
        <w:p w14:paraId="0468F589" w14:textId="51416261" w:rsidR="000F60FE" w:rsidRDefault="000F60FE">
          <w:pPr>
            <w:pStyle w:val="Verzeichnis2"/>
            <w:tabs>
              <w:tab w:val="right" w:leader="dot" w:pos="9060"/>
            </w:tabs>
            <w:rPr>
              <w:rFonts w:eastAsiaTheme="minorEastAsia"/>
              <w:noProof/>
              <w:kern w:val="2"/>
              <w:sz w:val="24"/>
              <w:szCs w:val="24"/>
              <w:lang w:eastAsia="de-CH"/>
              <w14:ligatures w14:val="standardContextual"/>
            </w:rPr>
          </w:pPr>
          <w:hyperlink w:anchor="_Toc190340497" w:history="1">
            <w:r w:rsidRPr="00C86F55">
              <w:rPr>
                <w:rStyle w:val="Hyperlink"/>
                <w:rFonts w:ascii="Century Gothic" w:hAnsi="Century Gothic" w:cs="Arial"/>
                <w:noProof/>
                <w:lang w:val="rm-CH"/>
              </w:rPr>
              <w:t>Artitgel 8  –  Commember d’onur</w:t>
            </w:r>
            <w:r>
              <w:rPr>
                <w:noProof/>
                <w:webHidden/>
              </w:rPr>
              <w:tab/>
            </w:r>
            <w:r>
              <w:rPr>
                <w:noProof/>
                <w:webHidden/>
              </w:rPr>
              <w:fldChar w:fldCharType="begin"/>
            </w:r>
            <w:r>
              <w:rPr>
                <w:noProof/>
                <w:webHidden/>
              </w:rPr>
              <w:instrText xml:space="preserve"> PAGEREF _Toc190340497 \h </w:instrText>
            </w:r>
            <w:r>
              <w:rPr>
                <w:noProof/>
                <w:webHidden/>
              </w:rPr>
            </w:r>
            <w:r>
              <w:rPr>
                <w:noProof/>
                <w:webHidden/>
              </w:rPr>
              <w:fldChar w:fldCharType="separate"/>
            </w:r>
            <w:r w:rsidR="00E24E27">
              <w:rPr>
                <w:noProof/>
                <w:webHidden/>
              </w:rPr>
              <w:t>7</w:t>
            </w:r>
            <w:r>
              <w:rPr>
                <w:noProof/>
                <w:webHidden/>
              </w:rPr>
              <w:fldChar w:fldCharType="end"/>
            </w:r>
          </w:hyperlink>
        </w:p>
        <w:p w14:paraId="49A0447D" w14:textId="330329D8" w:rsidR="000F60FE" w:rsidRDefault="000F60FE">
          <w:pPr>
            <w:pStyle w:val="Verzeichnis2"/>
            <w:tabs>
              <w:tab w:val="right" w:leader="dot" w:pos="9060"/>
            </w:tabs>
            <w:rPr>
              <w:rFonts w:eastAsiaTheme="minorEastAsia"/>
              <w:noProof/>
              <w:kern w:val="2"/>
              <w:sz w:val="24"/>
              <w:szCs w:val="24"/>
              <w:lang w:eastAsia="de-CH"/>
              <w14:ligatures w14:val="standardContextual"/>
            </w:rPr>
          </w:pPr>
          <w:hyperlink w:anchor="_Toc190340498" w:history="1">
            <w:r w:rsidRPr="00C86F55">
              <w:rPr>
                <w:rStyle w:val="Hyperlink"/>
                <w:rFonts w:ascii="Century Gothic" w:hAnsi="Century Gothic" w:cs="Arial"/>
                <w:noProof/>
                <w:lang w:val="rm-CH"/>
              </w:rPr>
              <w:t>Artitgel 9  –  Recepziun da commembers activs</w:t>
            </w:r>
            <w:r>
              <w:rPr>
                <w:noProof/>
                <w:webHidden/>
              </w:rPr>
              <w:tab/>
            </w:r>
            <w:r>
              <w:rPr>
                <w:noProof/>
                <w:webHidden/>
              </w:rPr>
              <w:fldChar w:fldCharType="begin"/>
            </w:r>
            <w:r>
              <w:rPr>
                <w:noProof/>
                <w:webHidden/>
              </w:rPr>
              <w:instrText xml:space="preserve"> PAGEREF _Toc190340498 \h </w:instrText>
            </w:r>
            <w:r>
              <w:rPr>
                <w:noProof/>
                <w:webHidden/>
              </w:rPr>
            </w:r>
            <w:r>
              <w:rPr>
                <w:noProof/>
                <w:webHidden/>
              </w:rPr>
              <w:fldChar w:fldCharType="separate"/>
            </w:r>
            <w:r w:rsidR="00E24E27">
              <w:rPr>
                <w:noProof/>
                <w:webHidden/>
              </w:rPr>
              <w:t>7</w:t>
            </w:r>
            <w:r>
              <w:rPr>
                <w:noProof/>
                <w:webHidden/>
              </w:rPr>
              <w:fldChar w:fldCharType="end"/>
            </w:r>
          </w:hyperlink>
        </w:p>
        <w:p w14:paraId="24704056" w14:textId="2BBE440D" w:rsidR="000F60FE" w:rsidRDefault="000F60FE">
          <w:pPr>
            <w:pStyle w:val="Verzeichnis2"/>
            <w:tabs>
              <w:tab w:val="right" w:leader="dot" w:pos="9060"/>
            </w:tabs>
            <w:rPr>
              <w:rFonts w:eastAsiaTheme="minorEastAsia"/>
              <w:noProof/>
              <w:kern w:val="2"/>
              <w:sz w:val="24"/>
              <w:szCs w:val="24"/>
              <w:lang w:eastAsia="de-CH"/>
              <w14:ligatures w14:val="standardContextual"/>
            </w:rPr>
          </w:pPr>
          <w:hyperlink w:anchor="_Toc190340499" w:history="1">
            <w:r w:rsidRPr="00C86F55">
              <w:rPr>
                <w:rStyle w:val="Hyperlink"/>
                <w:rFonts w:ascii="Century Gothic" w:hAnsi="Century Gothic" w:cs="Arial"/>
                <w:noProof/>
                <w:lang w:val="rm-CH"/>
              </w:rPr>
              <w:t>Artitgel 10  –  Scadenza da la commembranza</w:t>
            </w:r>
            <w:r>
              <w:rPr>
                <w:noProof/>
                <w:webHidden/>
              </w:rPr>
              <w:tab/>
            </w:r>
            <w:r>
              <w:rPr>
                <w:noProof/>
                <w:webHidden/>
              </w:rPr>
              <w:fldChar w:fldCharType="begin"/>
            </w:r>
            <w:r>
              <w:rPr>
                <w:noProof/>
                <w:webHidden/>
              </w:rPr>
              <w:instrText xml:space="preserve"> PAGEREF _Toc190340499 \h </w:instrText>
            </w:r>
            <w:r>
              <w:rPr>
                <w:noProof/>
                <w:webHidden/>
              </w:rPr>
            </w:r>
            <w:r>
              <w:rPr>
                <w:noProof/>
                <w:webHidden/>
              </w:rPr>
              <w:fldChar w:fldCharType="separate"/>
            </w:r>
            <w:r w:rsidR="00E24E27">
              <w:rPr>
                <w:noProof/>
                <w:webHidden/>
              </w:rPr>
              <w:t>8</w:t>
            </w:r>
            <w:r>
              <w:rPr>
                <w:noProof/>
                <w:webHidden/>
              </w:rPr>
              <w:fldChar w:fldCharType="end"/>
            </w:r>
          </w:hyperlink>
        </w:p>
        <w:p w14:paraId="0160DD51" w14:textId="2DF1CB08" w:rsidR="000F60FE" w:rsidRDefault="000F60FE">
          <w:pPr>
            <w:pStyle w:val="Verzeichnis3"/>
            <w:rPr>
              <w:rFonts w:asciiTheme="minorHAnsi" w:eastAsiaTheme="minorEastAsia" w:hAnsiTheme="minorHAnsi" w:cstheme="minorBidi"/>
              <w:b w:val="0"/>
              <w:kern w:val="2"/>
              <w:sz w:val="24"/>
              <w:szCs w:val="24"/>
              <w:lang w:eastAsia="de-CH"/>
              <w14:ligatures w14:val="standardContextual"/>
            </w:rPr>
          </w:pPr>
          <w:hyperlink w:anchor="_Toc190340500" w:history="1">
            <w:r w:rsidRPr="00C86F55">
              <w:rPr>
                <w:rStyle w:val="Hyperlink"/>
                <w:lang w:val="rm-CH"/>
              </w:rPr>
              <w:t>III.</w:t>
            </w:r>
            <w:r>
              <w:rPr>
                <w:rFonts w:asciiTheme="minorHAnsi" w:eastAsiaTheme="minorEastAsia" w:hAnsiTheme="minorHAnsi" w:cstheme="minorBidi"/>
                <w:b w:val="0"/>
                <w:kern w:val="2"/>
                <w:sz w:val="24"/>
                <w:szCs w:val="24"/>
                <w:lang w:eastAsia="de-CH"/>
                <w14:ligatures w14:val="standardContextual"/>
              </w:rPr>
              <w:tab/>
            </w:r>
            <w:r w:rsidRPr="00C86F55">
              <w:rPr>
                <w:rStyle w:val="Hyperlink"/>
                <w:lang w:val="rm-CH"/>
              </w:rPr>
              <w:t>Organisaziun</w:t>
            </w:r>
            <w:r>
              <w:rPr>
                <w:webHidden/>
              </w:rPr>
              <w:tab/>
            </w:r>
            <w:r>
              <w:rPr>
                <w:webHidden/>
              </w:rPr>
              <w:fldChar w:fldCharType="begin"/>
            </w:r>
            <w:r>
              <w:rPr>
                <w:webHidden/>
              </w:rPr>
              <w:instrText xml:space="preserve"> PAGEREF _Toc190340500 \h </w:instrText>
            </w:r>
            <w:r>
              <w:rPr>
                <w:webHidden/>
              </w:rPr>
            </w:r>
            <w:r>
              <w:rPr>
                <w:webHidden/>
              </w:rPr>
              <w:fldChar w:fldCharType="separate"/>
            </w:r>
            <w:r w:rsidR="00E24E27">
              <w:rPr>
                <w:webHidden/>
              </w:rPr>
              <w:t>8</w:t>
            </w:r>
            <w:r>
              <w:rPr>
                <w:webHidden/>
              </w:rPr>
              <w:fldChar w:fldCharType="end"/>
            </w:r>
          </w:hyperlink>
        </w:p>
        <w:p w14:paraId="7C171722" w14:textId="0B090682" w:rsidR="000F60FE" w:rsidRDefault="000F60FE">
          <w:pPr>
            <w:pStyle w:val="Verzeichnis2"/>
            <w:tabs>
              <w:tab w:val="right" w:leader="dot" w:pos="9060"/>
            </w:tabs>
            <w:rPr>
              <w:rFonts w:eastAsiaTheme="minorEastAsia"/>
              <w:noProof/>
              <w:kern w:val="2"/>
              <w:sz w:val="24"/>
              <w:szCs w:val="24"/>
              <w:lang w:eastAsia="de-CH"/>
              <w14:ligatures w14:val="standardContextual"/>
            </w:rPr>
          </w:pPr>
          <w:hyperlink w:anchor="_Toc190340501" w:history="1">
            <w:r w:rsidRPr="00C86F55">
              <w:rPr>
                <w:rStyle w:val="Hyperlink"/>
                <w:rFonts w:ascii="Century Gothic" w:hAnsi="Century Gothic" w:cs="Arial"/>
                <w:noProof/>
                <w:lang w:val="rm-CH"/>
              </w:rPr>
              <w:t>Artitgel 11  –  Organs</w:t>
            </w:r>
            <w:r>
              <w:rPr>
                <w:noProof/>
                <w:webHidden/>
              </w:rPr>
              <w:tab/>
            </w:r>
            <w:r>
              <w:rPr>
                <w:noProof/>
                <w:webHidden/>
              </w:rPr>
              <w:fldChar w:fldCharType="begin"/>
            </w:r>
            <w:r>
              <w:rPr>
                <w:noProof/>
                <w:webHidden/>
              </w:rPr>
              <w:instrText xml:space="preserve"> PAGEREF _Toc190340501 \h </w:instrText>
            </w:r>
            <w:r>
              <w:rPr>
                <w:noProof/>
                <w:webHidden/>
              </w:rPr>
            </w:r>
            <w:r>
              <w:rPr>
                <w:noProof/>
                <w:webHidden/>
              </w:rPr>
              <w:fldChar w:fldCharType="separate"/>
            </w:r>
            <w:r w:rsidR="00E24E27">
              <w:rPr>
                <w:noProof/>
                <w:webHidden/>
              </w:rPr>
              <w:t>8</w:t>
            </w:r>
            <w:r>
              <w:rPr>
                <w:noProof/>
                <w:webHidden/>
              </w:rPr>
              <w:fldChar w:fldCharType="end"/>
            </w:r>
          </w:hyperlink>
        </w:p>
        <w:p w14:paraId="1CDF61B9" w14:textId="0B6988F8" w:rsidR="000F60FE" w:rsidRDefault="000F60FE">
          <w:pPr>
            <w:pStyle w:val="Verzeichnis2"/>
            <w:tabs>
              <w:tab w:val="right" w:leader="dot" w:pos="9060"/>
            </w:tabs>
            <w:rPr>
              <w:rFonts w:eastAsiaTheme="minorEastAsia"/>
              <w:noProof/>
              <w:kern w:val="2"/>
              <w:sz w:val="24"/>
              <w:szCs w:val="24"/>
              <w:lang w:eastAsia="de-CH"/>
              <w14:ligatures w14:val="standardContextual"/>
            </w:rPr>
          </w:pPr>
          <w:hyperlink w:anchor="_Toc190340502" w:history="1">
            <w:r w:rsidRPr="00C86F55">
              <w:rPr>
                <w:rStyle w:val="Hyperlink"/>
                <w:rFonts w:ascii="Century Gothic" w:hAnsi="Century Gothic" w:cs="Arial"/>
                <w:noProof/>
                <w:lang w:val="rm-CH"/>
              </w:rPr>
              <w:t>Artitgel 12  –  Radunanza generala</w:t>
            </w:r>
            <w:r>
              <w:rPr>
                <w:noProof/>
                <w:webHidden/>
              </w:rPr>
              <w:tab/>
            </w:r>
            <w:r>
              <w:rPr>
                <w:noProof/>
                <w:webHidden/>
              </w:rPr>
              <w:fldChar w:fldCharType="begin"/>
            </w:r>
            <w:r>
              <w:rPr>
                <w:noProof/>
                <w:webHidden/>
              </w:rPr>
              <w:instrText xml:space="preserve"> PAGEREF _Toc190340502 \h </w:instrText>
            </w:r>
            <w:r>
              <w:rPr>
                <w:noProof/>
                <w:webHidden/>
              </w:rPr>
            </w:r>
            <w:r>
              <w:rPr>
                <w:noProof/>
                <w:webHidden/>
              </w:rPr>
              <w:fldChar w:fldCharType="separate"/>
            </w:r>
            <w:r w:rsidR="00E24E27">
              <w:rPr>
                <w:noProof/>
                <w:webHidden/>
              </w:rPr>
              <w:t>8</w:t>
            </w:r>
            <w:r>
              <w:rPr>
                <w:noProof/>
                <w:webHidden/>
              </w:rPr>
              <w:fldChar w:fldCharType="end"/>
            </w:r>
          </w:hyperlink>
        </w:p>
        <w:p w14:paraId="40B4CAA7" w14:textId="3BEFB117" w:rsidR="000F60FE" w:rsidRDefault="000F60FE">
          <w:pPr>
            <w:pStyle w:val="Verzeichnis2"/>
            <w:tabs>
              <w:tab w:val="right" w:leader="dot" w:pos="9060"/>
            </w:tabs>
            <w:rPr>
              <w:rFonts w:eastAsiaTheme="minorEastAsia"/>
              <w:noProof/>
              <w:kern w:val="2"/>
              <w:sz w:val="24"/>
              <w:szCs w:val="24"/>
              <w:lang w:eastAsia="de-CH"/>
              <w14:ligatures w14:val="standardContextual"/>
            </w:rPr>
          </w:pPr>
          <w:hyperlink w:anchor="_Toc190340503" w:history="1">
            <w:r w:rsidRPr="00C86F55">
              <w:rPr>
                <w:rStyle w:val="Hyperlink"/>
                <w:rFonts w:ascii="Century Gothic" w:hAnsi="Century Gothic" w:cs="Arial"/>
                <w:noProof/>
                <w:lang w:val="rm-CH"/>
              </w:rPr>
              <w:t>Artitgel 13  –  Cumposiziun</w:t>
            </w:r>
            <w:r>
              <w:rPr>
                <w:noProof/>
                <w:webHidden/>
              </w:rPr>
              <w:tab/>
            </w:r>
            <w:r>
              <w:rPr>
                <w:noProof/>
                <w:webHidden/>
              </w:rPr>
              <w:fldChar w:fldCharType="begin"/>
            </w:r>
            <w:r>
              <w:rPr>
                <w:noProof/>
                <w:webHidden/>
              </w:rPr>
              <w:instrText xml:space="preserve"> PAGEREF _Toc190340503 \h </w:instrText>
            </w:r>
            <w:r>
              <w:rPr>
                <w:noProof/>
                <w:webHidden/>
              </w:rPr>
            </w:r>
            <w:r>
              <w:rPr>
                <w:noProof/>
                <w:webHidden/>
              </w:rPr>
              <w:fldChar w:fldCharType="separate"/>
            </w:r>
            <w:r w:rsidR="00E24E27">
              <w:rPr>
                <w:noProof/>
                <w:webHidden/>
              </w:rPr>
              <w:t>9</w:t>
            </w:r>
            <w:r>
              <w:rPr>
                <w:noProof/>
                <w:webHidden/>
              </w:rPr>
              <w:fldChar w:fldCharType="end"/>
            </w:r>
          </w:hyperlink>
        </w:p>
        <w:p w14:paraId="72CF3757" w14:textId="6C63C4A6" w:rsidR="000F60FE" w:rsidRDefault="000F60FE">
          <w:pPr>
            <w:pStyle w:val="Verzeichnis2"/>
            <w:tabs>
              <w:tab w:val="right" w:leader="dot" w:pos="9060"/>
            </w:tabs>
            <w:rPr>
              <w:rFonts w:eastAsiaTheme="minorEastAsia"/>
              <w:noProof/>
              <w:kern w:val="2"/>
              <w:sz w:val="24"/>
              <w:szCs w:val="24"/>
              <w:lang w:eastAsia="de-CH"/>
              <w14:ligatures w14:val="standardContextual"/>
            </w:rPr>
          </w:pPr>
          <w:hyperlink w:anchor="_Toc190340504" w:history="1">
            <w:r w:rsidRPr="00C86F55">
              <w:rPr>
                <w:rStyle w:val="Hyperlink"/>
                <w:rFonts w:ascii="Century Gothic" w:hAnsi="Century Gothic" w:cs="Arial"/>
                <w:noProof/>
                <w:lang w:val="rm-CH"/>
              </w:rPr>
              <w:t>Artitgel 14  –  Cumpetenzas da la radunanza generala</w:t>
            </w:r>
            <w:r>
              <w:rPr>
                <w:noProof/>
                <w:webHidden/>
              </w:rPr>
              <w:tab/>
            </w:r>
            <w:r>
              <w:rPr>
                <w:noProof/>
                <w:webHidden/>
              </w:rPr>
              <w:fldChar w:fldCharType="begin"/>
            </w:r>
            <w:r>
              <w:rPr>
                <w:noProof/>
                <w:webHidden/>
              </w:rPr>
              <w:instrText xml:space="preserve"> PAGEREF _Toc190340504 \h </w:instrText>
            </w:r>
            <w:r>
              <w:rPr>
                <w:noProof/>
                <w:webHidden/>
              </w:rPr>
            </w:r>
            <w:r>
              <w:rPr>
                <w:noProof/>
                <w:webHidden/>
              </w:rPr>
              <w:fldChar w:fldCharType="separate"/>
            </w:r>
            <w:r w:rsidR="00E24E27">
              <w:rPr>
                <w:noProof/>
                <w:webHidden/>
              </w:rPr>
              <w:t>9</w:t>
            </w:r>
            <w:r>
              <w:rPr>
                <w:noProof/>
                <w:webHidden/>
              </w:rPr>
              <w:fldChar w:fldCharType="end"/>
            </w:r>
          </w:hyperlink>
        </w:p>
        <w:p w14:paraId="128AFA2C" w14:textId="11CD37C6" w:rsidR="000F60FE" w:rsidRDefault="000F60FE">
          <w:pPr>
            <w:pStyle w:val="Verzeichnis2"/>
            <w:tabs>
              <w:tab w:val="right" w:leader="dot" w:pos="9060"/>
            </w:tabs>
            <w:rPr>
              <w:rFonts w:eastAsiaTheme="minorEastAsia"/>
              <w:noProof/>
              <w:kern w:val="2"/>
              <w:sz w:val="24"/>
              <w:szCs w:val="24"/>
              <w:lang w:eastAsia="de-CH"/>
              <w14:ligatures w14:val="standardContextual"/>
            </w:rPr>
          </w:pPr>
          <w:hyperlink w:anchor="_Toc190340505" w:history="1">
            <w:r w:rsidRPr="00C86F55">
              <w:rPr>
                <w:rStyle w:val="Hyperlink"/>
                <w:rFonts w:ascii="Century Gothic" w:hAnsi="Century Gothic" w:cs="Arial"/>
                <w:noProof/>
                <w:lang w:val="rm-CH"/>
              </w:rPr>
              <w:t>Artitgel 15  –  Inoltraziun da propostas</w:t>
            </w:r>
            <w:r>
              <w:rPr>
                <w:noProof/>
                <w:webHidden/>
              </w:rPr>
              <w:tab/>
            </w:r>
            <w:r>
              <w:rPr>
                <w:noProof/>
                <w:webHidden/>
              </w:rPr>
              <w:fldChar w:fldCharType="begin"/>
            </w:r>
            <w:r>
              <w:rPr>
                <w:noProof/>
                <w:webHidden/>
              </w:rPr>
              <w:instrText xml:space="preserve"> PAGEREF _Toc190340505 \h </w:instrText>
            </w:r>
            <w:r>
              <w:rPr>
                <w:noProof/>
                <w:webHidden/>
              </w:rPr>
            </w:r>
            <w:r>
              <w:rPr>
                <w:noProof/>
                <w:webHidden/>
              </w:rPr>
              <w:fldChar w:fldCharType="separate"/>
            </w:r>
            <w:r w:rsidR="00E24E27">
              <w:rPr>
                <w:noProof/>
                <w:webHidden/>
              </w:rPr>
              <w:t>10</w:t>
            </w:r>
            <w:r>
              <w:rPr>
                <w:noProof/>
                <w:webHidden/>
              </w:rPr>
              <w:fldChar w:fldCharType="end"/>
            </w:r>
          </w:hyperlink>
        </w:p>
        <w:p w14:paraId="78AC1D4F" w14:textId="4A9D9F33" w:rsidR="000F60FE" w:rsidRDefault="000F60FE">
          <w:pPr>
            <w:pStyle w:val="Verzeichnis2"/>
            <w:tabs>
              <w:tab w:val="right" w:leader="dot" w:pos="9060"/>
            </w:tabs>
            <w:rPr>
              <w:rFonts w:eastAsiaTheme="minorEastAsia"/>
              <w:noProof/>
              <w:kern w:val="2"/>
              <w:sz w:val="24"/>
              <w:szCs w:val="24"/>
              <w:lang w:eastAsia="de-CH"/>
              <w14:ligatures w14:val="standardContextual"/>
            </w:rPr>
          </w:pPr>
          <w:hyperlink w:anchor="_Toc190340506" w:history="1">
            <w:r w:rsidRPr="00C86F55">
              <w:rPr>
                <w:rStyle w:val="Hyperlink"/>
                <w:rFonts w:ascii="Century Gothic" w:hAnsi="Century Gothic" w:cs="Arial"/>
                <w:noProof/>
                <w:lang w:val="rm-CH"/>
              </w:rPr>
              <w:t>Artitgel 16  –  Preannunzia e convocaziun</w:t>
            </w:r>
            <w:r>
              <w:rPr>
                <w:noProof/>
                <w:webHidden/>
              </w:rPr>
              <w:tab/>
            </w:r>
            <w:r>
              <w:rPr>
                <w:noProof/>
                <w:webHidden/>
              </w:rPr>
              <w:fldChar w:fldCharType="begin"/>
            </w:r>
            <w:r>
              <w:rPr>
                <w:noProof/>
                <w:webHidden/>
              </w:rPr>
              <w:instrText xml:space="preserve"> PAGEREF _Toc190340506 \h </w:instrText>
            </w:r>
            <w:r>
              <w:rPr>
                <w:noProof/>
                <w:webHidden/>
              </w:rPr>
            </w:r>
            <w:r>
              <w:rPr>
                <w:noProof/>
                <w:webHidden/>
              </w:rPr>
              <w:fldChar w:fldCharType="separate"/>
            </w:r>
            <w:r w:rsidR="00E24E27">
              <w:rPr>
                <w:noProof/>
                <w:webHidden/>
              </w:rPr>
              <w:t>10</w:t>
            </w:r>
            <w:r>
              <w:rPr>
                <w:noProof/>
                <w:webHidden/>
              </w:rPr>
              <w:fldChar w:fldCharType="end"/>
            </w:r>
          </w:hyperlink>
        </w:p>
        <w:p w14:paraId="7DED49CB" w14:textId="1270D8CC" w:rsidR="000F60FE" w:rsidRDefault="000F60FE">
          <w:pPr>
            <w:pStyle w:val="Verzeichnis2"/>
            <w:tabs>
              <w:tab w:val="right" w:leader="dot" w:pos="9060"/>
            </w:tabs>
            <w:rPr>
              <w:rFonts w:eastAsiaTheme="minorEastAsia"/>
              <w:noProof/>
              <w:kern w:val="2"/>
              <w:sz w:val="24"/>
              <w:szCs w:val="24"/>
              <w:lang w:eastAsia="de-CH"/>
              <w14:ligatures w14:val="standardContextual"/>
            </w:rPr>
          </w:pPr>
          <w:hyperlink w:anchor="_Toc190340507" w:history="1">
            <w:r w:rsidRPr="00C86F55">
              <w:rPr>
                <w:rStyle w:val="Hyperlink"/>
                <w:rFonts w:ascii="Century Gothic" w:hAnsi="Century Gothic" w:cs="Arial"/>
                <w:noProof/>
                <w:lang w:val="rm-CH"/>
              </w:rPr>
              <w:t>Artitgel 17  –  Execuziun dal dretg da votar e d’eleger</w:t>
            </w:r>
            <w:r>
              <w:rPr>
                <w:noProof/>
                <w:webHidden/>
              </w:rPr>
              <w:tab/>
            </w:r>
            <w:r>
              <w:rPr>
                <w:noProof/>
                <w:webHidden/>
              </w:rPr>
              <w:fldChar w:fldCharType="begin"/>
            </w:r>
            <w:r>
              <w:rPr>
                <w:noProof/>
                <w:webHidden/>
              </w:rPr>
              <w:instrText xml:space="preserve"> PAGEREF _Toc190340507 \h </w:instrText>
            </w:r>
            <w:r>
              <w:rPr>
                <w:noProof/>
                <w:webHidden/>
              </w:rPr>
            </w:r>
            <w:r>
              <w:rPr>
                <w:noProof/>
                <w:webHidden/>
              </w:rPr>
              <w:fldChar w:fldCharType="separate"/>
            </w:r>
            <w:r w:rsidR="00E24E27">
              <w:rPr>
                <w:noProof/>
                <w:webHidden/>
              </w:rPr>
              <w:t>10</w:t>
            </w:r>
            <w:r>
              <w:rPr>
                <w:noProof/>
                <w:webHidden/>
              </w:rPr>
              <w:fldChar w:fldCharType="end"/>
            </w:r>
          </w:hyperlink>
        </w:p>
        <w:p w14:paraId="1334F8BE" w14:textId="5828154B" w:rsidR="000F60FE" w:rsidRDefault="000F60FE">
          <w:pPr>
            <w:pStyle w:val="Verzeichnis2"/>
            <w:tabs>
              <w:tab w:val="right" w:leader="dot" w:pos="9060"/>
            </w:tabs>
            <w:rPr>
              <w:rFonts w:eastAsiaTheme="minorEastAsia"/>
              <w:noProof/>
              <w:kern w:val="2"/>
              <w:sz w:val="24"/>
              <w:szCs w:val="24"/>
              <w:lang w:eastAsia="de-CH"/>
              <w14:ligatures w14:val="standardContextual"/>
            </w:rPr>
          </w:pPr>
          <w:hyperlink w:anchor="_Toc190340508" w:history="1">
            <w:r w:rsidRPr="00C86F55">
              <w:rPr>
                <w:rStyle w:val="Hyperlink"/>
                <w:rFonts w:ascii="Century Gothic" w:hAnsi="Century Gothic" w:cs="Arial"/>
                <w:noProof/>
                <w:lang w:val="rm-CH"/>
              </w:rPr>
              <w:t>Artitgel 18  –  Votaziuns</w:t>
            </w:r>
            <w:r>
              <w:rPr>
                <w:noProof/>
                <w:webHidden/>
              </w:rPr>
              <w:tab/>
            </w:r>
            <w:r>
              <w:rPr>
                <w:noProof/>
                <w:webHidden/>
              </w:rPr>
              <w:fldChar w:fldCharType="begin"/>
            </w:r>
            <w:r>
              <w:rPr>
                <w:noProof/>
                <w:webHidden/>
              </w:rPr>
              <w:instrText xml:space="preserve"> PAGEREF _Toc190340508 \h </w:instrText>
            </w:r>
            <w:r>
              <w:rPr>
                <w:noProof/>
                <w:webHidden/>
              </w:rPr>
            </w:r>
            <w:r>
              <w:rPr>
                <w:noProof/>
                <w:webHidden/>
              </w:rPr>
              <w:fldChar w:fldCharType="separate"/>
            </w:r>
            <w:r w:rsidR="00E24E27">
              <w:rPr>
                <w:noProof/>
                <w:webHidden/>
              </w:rPr>
              <w:t>10</w:t>
            </w:r>
            <w:r>
              <w:rPr>
                <w:noProof/>
                <w:webHidden/>
              </w:rPr>
              <w:fldChar w:fldCharType="end"/>
            </w:r>
          </w:hyperlink>
        </w:p>
        <w:p w14:paraId="72375E92" w14:textId="00C0CF55" w:rsidR="000F60FE" w:rsidRDefault="000F60FE">
          <w:pPr>
            <w:pStyle w:val="Verzeichnis2"/>
            <w:tabs>
              <w:tab w:val="right" w:leader="dot" w:pos="9060"/>
            </w:tabs>
            <w:rPr>
              <w:rFonts w:eastAsiaTheme="minorEastAsia"/>
              <w:noProof/>
              <w:kern w:val="2"/>
              <w:sz w:val="24"/>
              <w:szCs w:val="24"/>
              <w:lang w:eastAsia="de-CH"/>
              <w14:ligatures w14:val="standardContextual"/>
            </w:rPr>
          </w:pPr>
          <w:hyperlink w:anchor="_Toc190340509" w:history="1">
            <w:r w:rsidRPr="00C86F55">
              <w:rPr>
                <w:rStyle w:val="Hyperlink"/>
                <w:rFonts w:ascii="Century Gothic" w:hAnsi="Century Gothic" w:cs="Arial"/>
                <w:noProof/>
                <w:lang w:val="rm-CH"/>
              </w:rPr>
              <w:t>Artitgel 19  –  Elecziuns</w:t>
            </w:r>
            <w:r>
              <w:rPr>
                <w:noProof/>
                <w:webHidden/>
              </w:rPr>
              <w:tab/>
            </w:r>
            <w:r>
              <w:rPr>
                <w:noProof/>
                <w:webHidden/>
              </w:rPr>
              <w:fldChar w:fldCharType="begin"/>
            </w:r>
            <w:r>
              <w:rPr>
                <w:noProof/>
                <w:webHidden/>
              </w:rPr>
              <w:instrText xml:space="preserve"> PAGEREF _Toc190340509 \h </w:instrText>
            </w:r>
            <w:r>
              <w:rPr>
                <w:noProof/>
                <w:webHidden/>
              </w:rPr>
            </w:r>
            <w:r>
              <w:rPr>
                <w:noProof/>
                <w:webHidden/>
              </w:rPr>
              <w:fldChar w:fldCharType="separate"/>
            </w:r>
            <w:r w:rsidR="00E24E27">
              <w:rPr>
                <w:noProof/>
                <w:webHidden/>
              </w:rPr>
              <w:t>11</w:t>
            </w:r>
            <w:r>
              <w:rPr>
                <w:noProof/>
                <w:webHidden/>
              </w:rPr>
              <w:fldChar w:fldCharType="end"/>
            </w:r>
          </w:hyperlink>
        </w:p>
        <w:p w14:paraId="5134072A" w14:textId="19985DF8" w:rsidR="000F60FE" w:rsidRDefault="000F60FE">
          <w:pPr>
            <w:pStyle w:val="Verzeichnis2"/>
            <w:tabs>
              <w:tab w:val="right" w:leader="dot" w:pos="9060"/>
            </w:tabs>
            <w:rPr>
              <w:rFonts w:eastAsiaTheme="minorEastAsia"/>
              <w:noProof/>
              <w:kern w:val="2"/>
              <w:sz w:val="24"/>
              <w:szCs w:val="24"/>
              <w:lang w:eastAsia="de-CH"/>
              <w14:ligatures w14:val="standardContextual"/>
            </w:rPr>
          </w:pPr>
          <w:hyperlink w:anchor="_Toc190340510" w:history="1">
            <w:r w:rsidRPr="00C86F55">
              <w:rPr>
                <w:rStyle w:val="Hyperlink"/>
                <w:rFonts w:ascii="Century Gothic" w:hAnsi="Century Gothic" w:cs="Arial"/>
                <w:noProof/>
                <w:lang w:val="rm-CH"/>
              </w:rPr>
              <w:t>Artitgel 20  –  Suprastanza</w:t>
            </w:r>
            <w:r>
              <w:rPr>
                <w:noProof/>
                <w:webHidden/>
              </w:rPr>
              <w:tab/>
            </w:r>
            <w:r>
              <w:rPr>
                <w:noProof/>
                <w:webHidden/>
              </w:rPr>
              <w:fldChar w:fldCharType="begin"/>
            </w:r>
            <w:r>
              <w:rPr>
                <w:noProof/>
                <w:webHidden/>
              </w:rPr>
              <w:instrText xml:space="preserve"> PAGEREF _Toc190340510 \h </w:instrText>
            </w:r>
            <w:r>
              <w:rPr>
                <w:noProof/>
                <w:webHidden/>
              </w:rPr>
            </w:r>
            <w:r>
              <w:rPr>
                <w:noProof/>
                <w:webHidden/>
              </w:rPr>
              <w:fldChar w:fldCharType="separate"/>
            </w:r>
            <w:r w:rsidR="00E24E27">
              <w:rPr>
                <w:noProof/>
                <w:webHidden/>
              </w:rPr>
              <w:t>11</w:t>
            </w:r>
            <w:r>
              <w:rPr>
                <w:noProof/>
                <w:webHidden/>
              </w:rPr>
              <w:fldChar w:fldCharType="end"/>
            </w:r>
          </w:hyperlink>
        </w:p>
        <w:p w14:paraId="5403C779" w14:textId="5DDBE3BE" w:rsidR="000F60FE" w:rsidRDefault="000F60FE">
          <w:pPr>
            <w:pStyle w:val="Verzeichnis2"/>
            <w:tabs>
              <w:tab w:val="right" w:leader="dot" w:pos="9060"/>
            </w:tabs>
            <w:rPr>
              <w:rFonts w:eastAsiaTheme="minorEastAsia"/>
              <w:noProof/>
              <w:kern w:val="2"/>
              <w:sz w:val="24"/>
              <w:szCs w:val="24"/>
              <w:lang w:eastAsia="de-CH"/>
              <w14:ligatures w14:val="standardContextual"/>
            </w:rPr>
          </w:pPr>
          <w:hyperlink w:anchor="_Toc190340511" w:history="1">
            <w:r w:rsidRPr="00C86F55">
              <w:rPr>
                <w:rStyle w:val="Hyperlink"/>
                <w:rFonts w:ascii="Century Gothic" w:hAnsi="Century Gothic" w:cs="Arial"/>
                <w:noProof/>
                <w:lang w:val="rm-CH"/>
              </w:rPr>
              <w:t>Artitgel 21  –  Durada d’uffizi</w:t>
            </w:r>
            <w:r>
              <w:rPr>
                <w:noProof/>
                <w:webHidden/>
              </w:rPr>
              <w:tab/>
            </w:r>
            <w:r>
              <w:rPr>
                <w:noProof/>
                <w:webHidden/>
              </w:rPr>
              <w:fldChar w:fldCharType="begin"/>
            </w:r>
            <w:r>
              <w:rPr>
                <w:noProof/>
                <w:webHidden/>
              </w:rPr>
              <w:instrText xml:space="preserve"> PAGEREF _Toc190340511 \h </w:instrText>
            </w:r>
            <w:r>
              <w:rPr>
                <w:noProof/>
                <w:webHidden/>
              </w:rPr>
            </w:r>
            <w:r>
              <w:rPr>
                <w:noProof/>
                <w:webHidden/>
              </w:rPr>
              <w:fldChar w:fldCharType="separate"/>
            </w:r>
            <w:r w:rsidR="00E24E27">
              <w:rPr>
                <w:noProof/>
                <w:webHidden/>
              </w:rPr>
              <w:t>11</w:t>
            </w:r>
            <w:r>
              <w:rPr>
                <w:noProof/>
                <w:webHidden/>
              </w:rPr>
              <w:fldChar w:fldCharType="end"/>
            </w:r>
          </w:hyperlink>
        </w:p>
        <w:p w14:paraId="30085868" w14:textId="002BB9E0" w:rsidR="000F60FE" w:rsidRDefault="000F60FE">
          <w:pPr>
            <w:pStyle w:val="Verzeichnis2"/>
            <w:tabs>
              <w:tab w:val="right" w:leader="dot" w:pos="9060"/>
            </w:tabs>
            <w:rPr>
              <w:rFonts w:eastAsiaTheme="minorEastAsia"/>
              <w:noProof/>
              <w:kern w:val="2"/>
              <w:sz w:val="24"/>
              <w:szCs w:val="24"/>
              <w:lang w:eastAsia="de-CH"/>
              <w14:ligatures w14:val="standardContextual"/>
            </w:rPr>
          </w:pPr>
          <w:hyperlink w:anchor="_Toc190340512" w:history="1">
            <w:r w:rsidRPr="00C86F55">
              <w:rPr>
                <w:rStyle w:val="Hyperlink"/>
                <w:rFonts w:ascii="Century Gothic" w:hAnsi="Century Gothic" w:cs="Arial"/>
                <w:noProof/>
                <w:lang w:val="rm-CH"/>
              </w:rPr>
              <w:t>Artitgel 22  –  Premissas per l’elecziun en suprastanza</w:t>
            </w:r>
            <w:r>
              <w:rPr>
                <w:noProof/>
                <w:webHidden/>
              </w:rPr>
              <w:tab/>
            </w:r>
            <w:r>
              <w:rPr>
                <w:noProof/>
                <w:webHidden/>
              </w:rPr>
              <w:fldChar w:fldCharType="begin"/>
            </w:r>
            <w:r>
              <w:rPr>
                <w:noProof/>
                <w:webHidden/>
              </w:rPr>
              <w:instrText xml:space="preserve"> PAGEREF _Toc190340512 \h </w:instrText>
            </w:r>
            <w:r>
              <w:rPr>
                <w:noProof/>
                <w:webHidden/>
              </w:rPr>
            </w:r>
            <w:r>
              <w:rPr>
                <w:noProof/>
                <w:webHidden/>
              </w:rPr>
              <w:fldChar w:fldCharType="separate"/>
            </w:r>
            <w:r w:rsidR="00E24E27">
              <w:rPr>
                <w:noProof/>
                <w:webHidden/>
              </w:rPr>
              <w:t>12</w:t>
            </w:r>
            <w:r>
              <w:rPr>
                <w:noProof/>
                <w:webHidden/>
              </w:rPr>
              <w:fldChar w:fldCharType="end"/>
            </w:r>
          </w:hyperlink>
        </w:p>
        <w:p w14:paraId="4B345364" w14:textId="4A64ED36" w:rsidR="000F60FE" w:rsidRDefault="000F60FE">
          <w:pPr>
            <w:pStyle w:val="Verzeichnis2"/>
            <w:tabs>
              <w:tab w:val="right" w:leader="dot" w:pos="9060"/>
            </w:tabs>
            <w:rPr>
              <w:rFonts w:eastAsiaTheme="minorEastAsia"/>
              <w:noProof/>
              <w:kern w:val="2"/>
              <w:sz w:val="24"/>
              <w:szCs w:val="24"/>
              <w:lang w:eastAsia="de-CH"/>
              <w14:ligatures w14:val="standardContextual"/>
            </w:rPr>
          </w:pPr>
          <w:hyperlink w:anchor="_Toc190340513" w:history="1">
            <w:r w:rsidRPr="00C86F55">
              <w:rPr>
                <w:rStyle w:val="Hyperlink"/>
                <w:rFonts w:ascii="Century Gothic" w:hAnsi="Century Gothic" w:cs="Arial"/>
                <w:noProof/>
                <w:lang w:val="rm-CH"/>
              </w:rPr>
              <w:t>Artitgel 23  –  Cumpetenzas</w:t>
            </w:r>
            <w:r>
              <w:rPr>
                <w:noProof/>
                <w:webHidden/>
              </w:rPr>
              <w:tab/>
            </w:r>
            <w:r>
              <w:rPr>
                <w:noProof/>
                <w:webHidden/>
              </w:rPr>
              <w:fldChar w:fldCharType="begin"/>
            </w:r>
            <w:r>
              <w:rPr>
                <w:noProof/>
                <w:webHidden/>
              </w:rPr>
              <w:instrText xml:space="preserve"> PAGEREF _Toc190340513 \h </w:instrText>
            </w:r>
            <w:r>
              <w:rPr>
                <w:noProof/>
                <w:webHidden/>
              </w:rPr>
            </w:r>
            <w:r>
              <w:rPr>
                <w:noProof/>
                <w:webHidden/>
              </w:rPr>
              <w:fldChar w:fldCharType="separate"/>
            </w:r>
            <w:r w:rsidR="00E24E27">
              <w:rPr>
                <w:noProof/>
                <w:webHidden/>
              </w:rPr>
              <w:t>12</w:t>
            </w:r>
            <w:r>
              <w:rPr>
                <w:noProof/>
                <w:webHidden/>
              </w:rPr>
              <w:fldChar w:fldCharType="end"/>
            </w:r>
          </w:hyperlink>
        </w:p>
        <w:p w14:paraId="316FF35A" w14:textId="4F911B54" w:rsidR="000F60FE" w:rsidRDefault="000F60FE">
          <w:pPr>
            <w:pStyle w:val="Verzeichnis2"/>
            <w:tabs>
              <w:tab w:val="right" w:leader="dot" w:pos="9060"/>
            </w:tabs>
            <w:rPr>
              <w:rFonts w:eastAsiaTheme="minorEastAsia"/>
              <w:noProof/>
              <w:kern w:val="2"/>
              <w:sz w:val="24"/>
              <w:szCs w:val="24"/>
              <w:lang w:eastAsia="de-CH"/>
              <w14:ligatures w14:val="standardContextual"/>
            </w:rPr>
          </w:pPr>
          <w:hyperlink w:anchor="_Toc190340514" w:history="1">
            <w:r w:rsidRPr="00C86F55">
              <w:rPr>
                <w:rStyle w:val="Hyperlink"/>
                <w:rFonts w:ascii="Century Gothic" w:hAnsi="Century Gothic" w:cs="Arial"/>
                <w:noProof/>
                <w:lang w:val="rm-CH"/>
              </w:rPr>
              <w:t>Artitgel 24  –  Sedutas da la suprastanza</w:t>
            </w:r>
            <w:r>
              <w:rPr>
                <w:noProof/>
                <w:webHidden/>
              </w:rPr>
              <w:tab/>
            </w:r>
            <w:r>
              <w:rPr>
                <w:noProof/>
                <w:webHidden/>
              </w:rPr>
              <w:fldChar w:fldCharType="begin"/>
            </w:r>
            <w:r>
              <w:rPr>
                <w:noProof/>
                <w:webHidden/>
              </w:rPr>
              <w:instrText xml:space="preserve"> PAGEREF _Toc190340514 \h </w:instrText>
            </w:r>
            <w:r>
              <w:rPr>
                <w:noProof/>
                <w:webHidden/>
              </w:rPr>
            </w:r>
            <w:r>
              <w:rPr>
                <w:noProof/>
                <w:webHidden/>
              </w:rPr>
              <w:fldChar w:fldCharType="separate"/>
            </w:r>
            <w:r w:rsidR="00E24E27">
              <w:rPr>
                <w:noProof/>
                <w:webHidden/>
              </w:rPr>
              <w:t>13</w:t>
            </w:r>
            <w:r>
              <w:rPr>
                <w:noProof/>
                <w:webHidden/>
              </w:rPr>
              <w:fldChar w:fldCharType="end"/>
            </w:r>
          </w:hyperlink>
        </w:p>
        <w:p w14:paraId="2ED79D3C" w14:textId="77206B63" w:rsidR="000F60FE" w:rsidRDefault="000F60FE">
          <w:pPr>
            <w:pStyle w:val="Verzeichnis2"/>
            <w:tabs>
              <w:tab w:val="right" w:leader="dot" w:pos="9060"/>
            </w:tabs>
            <w:rPr>
              <w:rFonts w:eastAsiaTheme="minorEastAsia"/>
              <w:noProof/>
              <w:kern w:val="2"/>
              <w:sz w:val="24"/>
              <w:szCs w:val="24"/>
              <w:lang w:eastAsia="de-CH"/>
              <w14:ligatures w14:val="standardContextual"/>
            </w:rPr>
          </w:pPr>
          <w:hyperlink w:anchor="_Toc190340515" w:history="1">
            <w:r w:rsidRPr="00C86F55">
              <w:rPr>
                <w:rStyle w:val="Hyperlink"/>
                <w:rFonts w:ascii="Century Gothic" w:hAnsi="Century Gothic" w:cs="Arial"/>
                <w:noProof/>
                <w:lang w:val="rm-CH"/>
              </w:rPr>
              <w:t>Artitgel 25  –  Revisurs</w:t>
            </w:r>
            <w:r>
              <w:rPr>
                <w:noProof/>
                <w:webHidden/>
              </w:rPr>
              <w:tab/>
            </w:r>
            <w:r>
              <w:rPr>
                <w:noProof/>
                <w:webHidden/>
              </w:rPr>
              <w:fldChar w:fldCharType="begin"/>
            </w:r>
            <w:r>
              <w:rPr>
                <w:noProof/>
                <w:webHidden/>
              </w:rPr>
              <w:instrText xml:space="preserve"> PAGEREF _Toc190340515 \h </w:instrText>
            </w:r>
            <w:r>
              <w:rPr>
                <w:noProof/>
                <w:webHidden/>
              </w:rPr>
            </w:r>
            <w:r>
              <w:rPr>
                <w:noProof/>
                <w:webHidden/>
              </w:rPr>
              <w:fldChar w:fldCharType="separate"/>
            </w:r>
            <w:r w:rsidR="00E24E27">
              <w:rPr>
                <w:noProof/>
                <w:webHidden/>
              </w:rPr>
              <w:t>13</w:t>
            </w:r>
            <w:r>
              <w:rPr>
                <w:noProof/>
                <w:webHidden/>
              </w:rPr>
              <w:fldChar w:fldCharType="end"/>
            </w:r>
          </w:hyperlink>
        </w:p>
        <w:p w14:paraId="20B7E2F6" w14:textId="5E78F1A1" w:rsidR="000F60FE" w:rsidRDefault="000F60FE">
          <w:pPr>
            <w:pStyle w:val="Verzeichnis2"/>
            <w:tabs>
              <w:tab w:val="right" w:leader="dot" w:pos="9060"/>
            </w:tabs>
            <w:rPr>
              <w:rFonts w:eastAsiaTheme="minorEastAsia"/>
              <w:noProof/>
              <w:kern w:val="2"/>
              <w:sz w:val="24"/>
              <w:szCs w:val="24"/>
              <w:lang w:eastAsia="de-CH"/>
              <w14:ligatures w14:val="standardContextual"/>
            </w:rPr>
          </w:pPr>
          <w:hyperlink w:anchor="_Toc190340516" w:history="1">
            <w:r w:rsidRPr="00C86F55">
              <w:rPr>
                <w:rStyle w:val="Hyperlink"/>
                <w:rFonts w:ascii="Century Gothic" w:hAnsi="Century Gothic" w:cs="Arial"/>
                <w:noProof/>
                <w:lang w:val="rm-CH"/>
              </w:rPr>
              <w:t>Artitgel 26  –  Decisiuns e quorums dals organs</w:t>
            </w:r>
            <w:r>
              <w:rPr>
                <w:noProof/>
                <w:webHidden/>
              </w:rPr>
              <w:tab/>
            </w:r>
            <w:r>
              <w:rPr>
                <w:noProof/>
                <w:webHidden/>
              </w:rPr>
              <w:fldChar w:fldCharType="begin"/>
            </w:r>
            <w:r>
              <w:rPr>
                <w:noProof/>
                <w:webHidden/>
              </w:rPr>
              <w:instrText xml:space="preserve"> PAGEREF _Toc190340516 \h </w:instrText>
            </w:r>
            <w:r>
              <w:rPr>
                <w:noProof/>
                <w:webHidden/>
              </w:rPr>
            </w:r>
            <w:r>
              <w:rPr>
                <w:noProof/>
                <w:webHidden/>
              </w:rPr>
              <w:fldChar w:fldCharType="separate"/>
            </w:r>
            <w:r w:rsidR="00E24E27">
              <w:rPr>
                <w:noProof/>
                <w:webHidden/>
              </w:rPr>
              <w:t>13</w:t>
            </w:r>
            <w:r>
              <w:rPr>
                <w:noProof/>
                <w:webHidden/>
              </w:rPr>
              <w:fldChar w:fldCharType="end"/>
            </w:r>
          </w:hyperlink>
        </w:p>
        <w:p w14:paraId="498ABAE1" w14:textId="3EF0205D" w:rsidR="000F60FE" w:rsidRDefault="000F60FE">
          <w:pPr>
            <w:pStyle w:val="Verzeichnis2"/>
            <w:tabs>
              <w:tab w:val="right" w:leader="dot" w:pos="9060"/>
            </w:tabs>
            <w:rPr>
              <w:rFonts w:eastAsiaTheme="minorEastAsia"/>
              <w:noProof/>
              <w:kern w:val="2"/>
              <w:sz w:val="24"/>
              <w:szCs w:val="24"/>
              <w:lang w:eastAsia="de-CH"/>
              <w14:ligatures w14:val="standardContextual"/>
            </w:rPr>
          </w:pPr>
          <w:hyperlink w:anchor="_Toc190340517" w:history="1">
            <w:r w:rsidRPr="00C86F55">
              <w:rPr>
                <w:rStyle w:val="Hyperlink"/>
                <w:rFonts w:ascii="Century Gothic" w:hAnsi="Century Gothic" w:cs="Arial"/>
                <w:noProof/>
                <w:lang w:val="rm-CH"/>
              </w:rPr>
              <w:t>Artitgel 27  –  Execuziun e protocollaziun da las decisiuns</w:t>
            </w:r>
            <w:r>
              <w:rPr>
                <w:noProof/>
                <w:webHidden/>
              </w:rPr>
              <w:tab/>
            </w:r>
            <w:r>
              <w:rPr>
                <w:noProof/>
                <w:webHidden/>
              </w:rPr>
              <w:fldChar w:fldCharType="begin"/>
            </w:r>
            <w:r>
              <w:rPr>
                <w:noProof/>
                <w:webHidden/>
              </w:rPr>
              <w:instrText xml:space="preserve"> PAGEREF _Toc190340517 \h </w:instrText>
            </w:r>
            <w:r>
              <w:rPr>
                <w:noProof/>
                <w:webHidden/>
              </w:rPr>
            </w:r>
            <w:r>
              <w:rPr>
                <w:noProof/>
                <w:webHidden/>
              </w:rPr>
              <w:fldChar w:fldCharType="separate"/>
            </w:r>
            <w:r w:rsidR="00E24E27">
              <w:rPr>
                <w:noProof/>
                <w:webHidden/>
              </w:rPr>
              <w:t>14</w:t>
            </w:r>
            <w:r>
              <w:rPr>
                <w:noProof/>
                <w:webHidden/>
              </w:rPr>
              <w:fldChar w:fldCharType="end"/>
            </w:r>
          </w:hyperlink>
        </w:p>
        <w:p w14:paraId="6A301676" w14:textId="7E8E9FED" w:rsidR="000F60FE" w:rsidRDefault="000F60FE">
          <w:pPr>
            <w:pStyle w:val="Verzeichnis3"/>
            <w:rPr>
              <w:rFonts w:asciiTheme="minorHAnsi" w:eastAsiaTheme="minorEastAsia" w:hAnsiTheme="minorHAnsi" w:cstheme="minorBidi"/>
              <w:b w:val="0"/>
              <w:kern w:val="2"/>
              <w:sz w:val="24"/>
              <w:szCs w:val="24"/>
              <w:lang w:eastAsia="de-CH"/>
              <w14:ligatures w14:val="standardContextual"/>
            </w:rPr>
          </w:pPr>
          <w:hyperlink w:anchor="_Toc190340518" w:history="1">
            <w:r w:rsidRPr="00C86F55">
              <w:rPr>
                <w:rStyle w:val="Hyperlink"/>
                <w:lang w:val="rm-CH"/>
              </w:rPr>
              <w:t>IV.</w:t>
            </w:r>
            <w:r>
              <w:rPr>
                <w:rFonts w:asciiTheme="minorHAnsi" w:eastAsiaTheme="minorEastAsia" w:hAnsiTheme="minorHAnsi" w:cstheme="minorBidi"/>
                <w:b w:val="0"/>
                <w:kern w:val="2"/>
                <w:sz w:val="24"/>
                <w:szCs w:val="24"/>
                <w:lang w:eastAsia="de-CH"/>
                <w14:ligatures w14:val="standardContextual"/>
              </w:rPr>
              <w:tab/>
            </w:r>
            <w:r w:rsidRPr="00C86F55">
              <w:rPr>
                <w:rStyle w:val="Hyperlink"/>
                <w:lang w:val="rm-CH"/>
              </w:rPr>
              <w:t>Finanzas</w:t>
            </w:r>
            <w:r>
              <w:rPr>
                <w:webHidden/>
              </w:rPr>
              <w:tab/>
            </w:r>
            <w:r>
              <w:rPr>
                <w:webHidden/>
              </w:rPr>
              <w:fldChar w:fldCharType="begin"/>
            </w:r>
            <w:r>
              <w:rPr>
                <w:webHidden/>
              </w:rPr>
              <w:instrText xml:space="preserve"> PAGEREF _Toc190340518 \h </w:instrText>
            </w:r>
            <w:r>
              <w:rPr>
                <w:webHidden/>
              </w:rPr>
            </w:r>
            <w:r>
              <w:rPr>
                <w:webHidden/>
              </w:rPr>
              <w:fldChar w:fldCharType="separate"/>
            </w:r>
            <w:r w:rsidR="00E24E27">
              <w:rPr>
                <w:webHidden/>
              </w:rPr>
              <w:t>14</w:t>
            </w:r>
            <w:r>
              <w:rPr>
                <w:webHidden/>
              </w:rPr>
              <w:fldChar w:fldCharType="end"/>
            </w:r>
          </w:hyperlink>
        </w:p>
        <w:p w14:paraId="51DAAD12" w14:textId="7721A400" w:rsidR="000F60FE" w:rsidRDefault="000F60FE">
          <w:pPr>
            <w:pStyle w:val="Verzeichnis2"/>
            <w:tabs>
              <w:tab w:val="right" w:leader="dot" w:pos="9060"/>
            </w:tabs>
            <w:rPr>
              <w:rFonts w:eastAsiaTheme="minorEastAsia"/>
              <w:noProof/>
              <w:kern w:val="2"/>
              <w:sz w:val="24"/>
              <w:szCs w:val="24"/>
              <w:lang w:eastAsia="de-CH"/>
              <w14:ligatures w14:val="standardContextual"/>
            </w:rPr>
          </w:pPr>
          <w:hyperlink w:anchor="_Toc190340519" w:history="1">
            <w:r w:rsidRPr="00C86F55">
              <w:rPr>
                <w:rStyle w:val="Hyperlink"/>
                <w:rFonts w:ascii="Century Gothic" w:hAnsi="Century Gothic" w:cs="Arial"/>
                <w:noProof/>
                <w:lang w:val="rm-CH"/>
              </w:rPr>
              <w:t>Artitgel 28  –  Onn da gestiun</w:t>
            </w:r>
            <w:r>
              <w:rPr>
                <w:noProof/>
                <w:webHidden/>
              </w:rPr>
              <w:tab/>
            </w:r>
            <w:r>
              <w:rPr>
                <w:noProof/>
                <w:webHidden/>
              </w:rPr>
              <w:fldChar w:fldCharType="begin"/>
            </w:r>
            <w:r>
              <w:rPr>
                <w:noProof/>
                <w:webHidden/>
              </w:rPr>
              <w:instrText xml:space="preserve"> PAGEREF _Toc190340519 \h </w:instrText>
            </w:r>
            <w:r>
              <w:rPr>
                <w:noProof/>
                <w:webHidden/>
              </w:rPr>
            </w:r>
            <w:r>
              <w:rPr>
                <w:noProof/>
                <w:webHidden/>
              </w:rPr>
              <w:fldChar w:fldCharType="separate"/>
            </w:r>
            <w:r w:rsidR="00E24E27">
              <w:rPr>
                <w:noProof/>
                <w:webHidden/>
              </w:rPr>
              <w:t>14</w:t>
            </w:r>
            <w:r>
              <w:rPr>
                <w:noProof/>
                <w:webHidden/>
              </w:rPr>
              <w:fldChar w:fldCharType="end"/>
            </w:r>
          </w:hyperlink>
        </w:p>
        <w:p w14:paraId="4D2E5D36" w14:textId="14B0AA3B" w:rsidR="000F60FE" w:rsidRDefault="000F60FE">
          <w:pPr>
            <w:pStyle w:val="Verzeichnis2"/>
            <w:tabs>
              <w:tab w:val="right" w:leader="dot" w:pos="9060"/>
            </w:tabs>
            <w:rPr>
              <w:rFonts w:eastAsiaTheme="minorEastAsia"/>
              <w:noProof/>
              <w:kern w:val="2"/>
              <w:sz w:val="24"/>
              <w:szCs w:val="24"/>
              <w:lang w:eastAsia="de-CH"/>
              <w14:ligatures w14:val="standardContextual"/>
            </w:rPr>
          </w:pPr>
          <w:hyperlink w:anchor="_Toc190340520" w:history="1">
            <w:r w:rsidRPr="00C86F55">
              <w:rPr>
                <w:rStyle w:val="Hyperlink"/>
                <w:rFonts w:ascii="Century Gothic" w:hAnsi="Century Gothic" w:cs="Arial"/>
                <w:noProof/>
                <w:lang w:val="rm-CH"/>
              </w:rPr>
              <w:t>Artitgel 29  –  Entradas</w:t>
            </w:r>
            <w:r>
              <w:rPr>
                <w:noProof/>
                <w:webHidden/>
              </w:rPr>
              <w:tab/>
            </w:r>
            <w:r>
              <w:rPr>
                <w:noProof/>
                <w:webHidden/>
              </w:rPr>
              <w:fldChar w:fldCharType="begin"/>
            </w:r>
            <w:r>
              <w:rPr>
                <w:noProof/>
                <w:webHidden/>
              </w:rPr>
              <w:instrText xml:space="preserve"> PAGEREF _Toc190340520 \h </w:instrText>
            </w:r>
            <w:r>
              <w:rPr>
                <w:noProof/>
                <w:webHidden/>
              </w:rPr>
            </w:r>
            <w:r>
              <w:rPr>
                <w:noProof/>
                <w:webHidden/>
              </w:rPr>
              <w:fldChar w:fldCharType="separate"/>
            </w:r>
            <w:r w:rsidR="00E24E27">
              <w:rPr>
                <w:noProof/>
                <w:webHidden/>
              </w:rPr>
              <w:t>14</w:t>
            </w:r>
            <w:r>
              <w:rPr>
                <w:noProof/>
                <w:webHidden/>
              </w:rPr>
              <w:fldChar w:fldCharType="end"/>
            </w:r>
          </w:hyperlink>
        </w:p>
        <w:p w14:paraId="06BABA03" w14:textId="25C20350" w:rsidR="000F60FE" w:rsidRDefault="000F60FE">
          <w:pPr>
            <w:pStyle w:val="Verzeichnis2"/>
            <w:tabs>
              <w:tab w:val="right" w:leader="dot" w:pos="9060"/>
            </w:tabs>
            <w:rPr>
              <w:rFonts w:eastAsiaTheme="minorEastAsia"/>
              <w:noProof/>
              <w:kern w:val="2"/>
              <w:sz w:val="24"/>
              <w:szCs w:val="24"/>
              <w:lang w:eastAsia="de-CH"/>
              <w14:ligatures w14:val="standardContextual"/>
            </w:rPr>
          </w:pPr>
          <w:hyperlink w:anchor="_Toc190340521" w:history="1">
            <w:r w:rsidRPr="00C86F55">
              <w:rPr>
                <w:rStyle w:val="Hyperlink"/>
                <w:rFonts w:ascii="Century Gothic" w:hAnsi="Century Gothic" w:cs="Arial"/>
                <w:noProof/>
                <w:lang w:val="rm-CH"/>
              </w:rPr>
              <w:t>Artitgel 30  –  Expensas</w:t>
            </w:r>
            <w:r>
              <w:rPr>
                <w:noProof/>
                <w:webHidden/>
              </w:rPr>
              <w:tab/>
            </w:r>
            <w:r>
              <w:rPr>
                <w:noProof/>
                <w:webHidden/>
              </w:rPr>
              <w:fldChar w:fldCharType="begin"/>
            </w:r>
            <w:r>
              <w:rPr>
                <w:noProof/>
                <w:webHidden/>
              </w:rPr>
              <w:instrText xml:space="preserve"> PAGEREF _Toc190340521 \h </w:instrText>
            </w:r>
            <w:r>
              <w:rPr>
                <w:noProof/>
                <w:webHidden/>
              </w:rPr>
            </w:r>
            <w:r>
              <w:rPr>
                <w:noProof/>
                <w:webHidden/>
              </w:rPr>
              <w:fldChar w:fldCharType="separate"/>
            </w:r>
            <w:r w:rsidR="00E24E27">
              <w:rPr>
                <w:noProof/>
                <w:webHidden/>
              </w:rPr>
              <w:t>15</w:t>
            </w:r>
            <w:r>
              <w:rPr>
                <w:noProof/>
                <w:webHidden/>
              </w:rPr>
              <w:fldChar w:fldCharType="end"/>
            </w:r>
          </w:hyperlink>
        </w:p>
        <w:p w14:paraId="447EACF4" w14:textId="3C7422EB" w:rsidR="000F60FE" w:rsidRDefault="000F60FE">
          <w:pPr>
            <w:pStyle w:val="Verzeichnis2"/>
            <w:tabs>
              <w:tab w:val="right" w:leader="dot" w:pos="9060"/>
            </w:tabs>
            <w:rPr>
              <w:rFonts w:eastAsiaTheme="minorEastAsia"/>
              <w:noProof/>
              <w:kern w:val="2"/>
              <w:sz w:val="24"/>
              <w:szCs w:val="24"/>
              <w:lang w:eastAsia="de-CH"/>
              <w14:ligatures w14:val="standardContextual"/>
            </w:rPr>
          </w:pPr>
          <w:hyperlink w:anchor="_Toc190340522" w:history="1">
            <w:r w:rsidRPr="00C86F55">
              <w:rPr>
                <w:rStyle w:val="Hyperlink"/>
                <w:rFonts w:ascii="Century Gothic" w:hAnsi="Century Gothic" w:cs="Arial"/>
                <w:noProof/>
                <w:lang w:val="rm-CH"/>
              </w:rPr>
              <w:t>Artitgel 31  –  Dretg da suttascriver</w:t>
            </w:r>
            <w:r>
              <w:rPr>
                <w:noProof/>
                <w:webHidden/>
              </w:rPr>
              <w:tab/>
            </w:r>
            <w:r>
              <w:rPr>
                <w:noProof/>
                <w:webHidden/>
              </w:rPr>
              <w:fldChar w:fldCharType="begin"/>
            </w:r>
            <w:r>
              <w:rPr>
                <w:noProof/>
                <w:webHidden/>
              </w:rPr>
              <w:instrText xml:space="preserve"> PAGEREF _Toc190340522 \h </w:instrText>
            </w:r>
            <w:r>
              <w:rPr>
                <w:noProof/>
                <w:webHidden/>
              </w:rPr>
            </w:r>
            <w:r>
              <w:rPr>
                <w:noProof/>
                <w:webHidden/>
              </w:rPr>
              <w:fldChar w:fldCharType="separate"/>
            </w:r>
            <w:r w:rsidR="00E24E27">
              <w:rPr>
                <w:noProof/>
                <w:webHidden/>
              </w:rPr>
              <w:t>15</w:t>
            </w:r>
            <w:r>
              <w:rPr>
                <w:noProof/>
                <w:webHidden/>
              </w:rPr>
              <w:fldChar w:fldCharType="end"/>
            </w:r>
          </w:hyperlink>
        </w:p>
        <w:p w14:paraId="4ABDD865" w14:textId="2D1B0DAA" w:rsidR="000F60FE" w:rsidRDefault="000F60FE">
          <w:pPr>
            <w:pStyle w:val="Verzeichnis2"/>
            <w:tabs>
              <w:tab w:val="right" w:leader="dot" w:pos="9060"/>
            </w:tabs>
            <w:rPr>
              <w:rFonts w:eastAsiaTheme="minorEastAsia"/>
              <w:noProof/>
              <w:kern w:val="2"/>
              <w:sz w:val="24"/>
              <w:szCs w:val="24"/>
              <w:lang w:eastAsia="de-CH"/>
              <w14:ligatures w14:val="standardContextual"/>
            </w:rPr>
          </w:pPr>
          <w:hyperlink w:anchor="_Toc190340523" w:history="1">
            <w:r w:rsidRPr="00C86F55">
              <w:rPr>
                <w:rStyle w:val="Hyperlink"/>
                <w:rFonts w:ascii="Century Gothic" w:hAnsi="Century Gothic" w:cs="Arial"/>
                <w:noProof/>
                <w:lang w:val="rm-CH"/>
              </w:rPr>
              <w:t>Artitgel 32  –  Responsabladad</w:t>
            </w:r>
            <w:r>
              <w:rPr>
                <w:noProof/>
                <w:webHidden/>
              </w:rPr>
              <w:tab/>
            </w:r>
            <w:r>
              <w:rPr>
                <w:noProof/>
                <w:webHidden/>
              </w:rPr>
              <w:fldChar w:fldCharType="begin"/>
            </w:r>
            <w:r>
              <w:rPr>
                <w:noProof/>
                <w:webHidden/>
              </w:rPr>
              <w:instrText xml:space="preserve"> PAGEREF _Toc190340523 \h </w:instrText>
            </w:r>
            <w:r>
              <w:rPr>
                <w:noProof/>
                <w:webHidden/>
              </w:rPr>
            </w:r>
            <w:r>
              <w:rPr>
                <w:noProof/>
                <w:webHidden/>
              </w:rPr>
              <w:fldChar w:fldCharType="separate"/>
            </w:r>
            <w:r w:rsidR="00E24E27">
              <w:rPr>
                <w:noProof/>
                <w:webHidden/>
              </w:rPr>
              <w:t>15</w:t>
            </w:r>
            <w:r>
              <w:rPr>
                <w:noProof/>
                <w:webHidden/>
              </w:rPr>
              <w:fldChar w:fldCharType="end"/>
            </w:r>
          </w:hyperlink>
        </w:p>
        <w:p w14:paraId="702366AB" w14:textId="3E68F90E" w:rsidR="000F60FE" w:rsidRDefault="000F60FE">
          <w:pPr>
            <w:pStyle w:val="Verzeichnis2"/>
            <w:tabs>
              <w:tab w:val="right" w:leader="dot" w:pos="9060"/>
            </w:tabs>
            <w:rPr>
              <w:rFonts w:eastAsiaTheme="minorEastAsia"/>
              <w:noProof/>
              <w:kern w:val="2"/>
              <w:sz w:val="24"/>
              <w:szCs w:val="24"/>
              <w:lang w:eastAsia="de-CH"/>
              <w14:ligatures w14:val="standardContextual"/>
            </w:rPr>
          </w:pPr>
          <w:hyperlink w:anchor="_Toc190340524" w:history="1">
            <w:r w:rsidRPr="00C86F55">
              <w:rPr>
                <w:rStyle w:val="Hyperlink"/>
                <w:rFonts w:ascii="Century Gothic" w:hAnsi="Century Gothic" w:cs="Arial"/>
                <w:noProof/>
                <w:lang w:val="rm-CH"/>
              </w:rPr>
              <w:t>Artitgel 33  –  Fonds e fundaziuns</w:t>
            </w:r>
            <w:r>
              <w:rPr>
                <w:noProof/>
                <w:webHidden/>
              </w:rPr>
              <w:tab/>
            </w:r>
            <w:r>
              <w:rPr>
                <w:noProof/>
                <w:webHidden/>
              </w:rPr>
              <w:fldChar w:fldCharType="begin"/>
            </w:r>
            <w:r>
              <w:rPr>
                <w:noProof/>
                <w:webHidden/>
              </w:rPr>
              <w:instrText xml:space="preserve"> PAGEREF _Toc190340524 \h </w:instrText>
            </w:r>
            <w:r>
              <w:rPr>
                <w:noProof/>
                <w:webHidden/>
              </w:rPr>
            </w:r>
            <w:r>
              <w:rPr>
                <w:noProof/>
                <w:webHidden/>
              </w:rPr>
              <w:fldChar w:fldCharType="separate"/>
            </w:r>
            <w:r w:rsidR="00E24E27">
              <w:rPr>
                <w:noProof/>
                <w:webHidden/>
              </w:rPr>
              <w:t>15</w:t>
            </w:r>
            <w:r>
              <w:rPr>
                <w:noProof/>
                <w:webHidden/>
              </w:rPr>
              <w:fldChar w:fldCharType="end"/>
            </w:r>
          </w:hyperlink>
        </w:p>
        <w:p w14:paraId="19268F02" w14:textId="6FB96D09" w:rsidR="000F60FE" w:rsidRDefault="000F60FE">
          <w:pPr>
            <w:pStyle w:val="Verzeichnis3"/>
            <w:rPr>
              <w:rFonts w:asciiTheme="minorHAnsi" w:eastAsiaTheme="minorEastAsia" w:hAnsiTheme="minorHAnsi" w:cstheme="minorBidi"/>
              <w:b w:val="0"/>
              <w:kern w:val="2"/>
              <w:sz w:val="24"/>
              <w:szCs w:val="24"/>
              <w:lang w:eastAsia="de-CH"/>
              <w14:ligatures w14:val="standardContextual"/>
            </w:rPr>
          </w:pPr>
          <w:hyperlink w:anchor="_Toc190340525" w:history="1">
            <w:r w:rsidRPr="00C86F55">
              <w:rPr>
                <w:rStyle w:val="Hyperlink"/>
                <w:lang w:val="rm-CH"/>
              </w:rPr>
              <w:t>V.</w:t>
            </w:r>
            <w:r>
              <w:rPr>
                <w:rFonts w:asciiTheme="minorHAnsi" w:eastAsiaTheme="minorEastAsia" w:hAnsiTheme="minorHAnsi" w:cstheme="minorBidi"/>
                <w:b w:val="0"/>
                <w:kern w:val="2"/>
                <w:sz w:val="24"/>
                <w:szCs w:val="24"/>
                <w:lang w:eastAsia="de-CH"/>
                <w14:ligatures w14:val="standardContextual"/>
              </w:rPr>
              <w:tab/>
            </w:r>
            <w:r w:rsidRPr="00C86F55">
              <w:rPr>
                <w:rStyle w:val="Hyperlink"/>
                <w:lang w:val="rm-CH"/>
              </w:rPr>
              <w:t>Ulteriuras disposiziuns</w:t>
            </w:r>
            <w:r>
              <w:rPr>
                <w:webHidden/>
              </w:rPr>
              <w:tab/>
            </w:r>
            <w:r>
              <w:rPr>
                <w:webHidden/>
              </w:rPr>
              <w:fldChar w:fldCharType="begin"/>
            </w:r>
            <w:r>
              <w:rPr>
                <w:webHidden/>
              </w:rPr>
              <w:instrText xml:space="preserve"> PAGEREF _Toc190340525 \h </w:instrText>
            </w:r>
            <w:r>
              <w:rPr>
                <w:webHidden/>
              </w:rPr>
            </w:r>
            <w:r>
              <w:rPr>
                <w:webHidden/>
              </w:rPr>
              <w:fldChar w:fldCharType="separate"/>
            </w:r>
            <w:r w:rsidR="00E24E27">
              <w:rPr>
                <w:webHidden/>
              </w:rPr>
              <w:t>15</w:t>
            </w:r>
            <w:r>
              <w:rPr>
                <w:webHidden/>
              </w:rPr>
              <w:fldChar w:fldCharType="end"/>
            </w:r>
          </w:hyperlink>
        </w:p>
        <w:p w14:paraId="7748EDF4" w14:textId="00A96892" w:rsidR="000F60FE" w:rsidRDefault="000F60FE">
          <w:pPr>
            <w:pStyle w:val="Verzeichnis2"/>
            <w:tabs>
              <w:tab w:val="right" w:leader="dot" w:pos="9060"/>
            </w:tabs>
            <w:rPr>
              <w:rFonts w:eastAsiaTheme="minorEastAsia"/>
              <w:noProof/>
              <w:kern w:val="2"/>
              <w:sz w:val="24"/>
              <w:szCs w:val="24"/>
              <w:lang w:eastAsia="de-CH"/>
              <w14:ligatures w14:val="standardContextual"/>
            </w:rPr>
          </w:pPr>
          <w:hyperlink w:anchor="_Toc190340526" w:history="1">
            <w:r w:rsidRPr="00C86F55">
              <w:rPr>
                <w:rStyle w:val="Hyperlink"/>
                <w:rFonts w:ascii="Century Gothic" w:hAnsi="Century Gothic" w:cs="Arial"/>
                <w:noProof/>
                <w:lang w:val="rm-CH"/>
              </w:rPr>
              <w:t>Artitgel 34  – Directivas da la SGT e da la FST</w:t>
            </w:r>
            <w:r>
              <w:rPr>
                <w:noProof/>
                <w:webHidden/>
              </w:rPr>
              <w:tab/>
            </w:r>
            <w:r>
              <w:rPr>
                <w:noProof/>
                <w:webHidden/>
              </w:rPr>
              <w:fldChar w:fldCharType="begin"/>
            </w:r>
            <w:r>
              <w:rPr>
                <w:noProof/>
                <w:webHidden/>
              </w:rPr>
              <w:instrText xml:space="preserve"> PAGEREF _Toc190340526 \h </w:instrText>
            </w:r>
            <w:r>
              <w:rPr>
                <w:noProof/>
                <w:webHidden/>
              </w:rPr>
            </w:r>
            <w:r>
              <w:rPr>
                <w:noProof/>
                <w:webHidden/>
              </w:rPr>
              <w:fldChar w:fldCharType="separate"/>
            </w:r>
            <w:r w:rsidR="00E24E27">
              <w:rPr>
                <w:noProof/>
                <w:webHidden/>
              </w:rPr>
              <w:t>15</w:t>
            </w:r>
            <w:r>
              <w:rPr>
                <w:noProof/>
                <w:webHidden/>
              </w:rPr>
              <w:fldChar w:fldCharType="end"/>
            </w:r>
          </w:hyperlink>
        </w:p>
        <w:p w14:paraId="43DDAC9E" w14:textId="488F98D3" w:rsidR="000F60FE" w:rsidRDefault="000F60FE">
          <w:pPr>
            <w:pStyle w:val="Verzeichnis2"/>
            <w:tabs>
              <w:tab w:val="right" w:leader="dot" w:pos="9060"/>
            </w:tabs>
            <w:rPr>
              <w:rFonts w:eastAsiaTheme="minorEastAsia"/>
              <w:noProof/>
              <w:kern w:val="2"/>
              <w:sz w:val="24"/>
              <w:szCs w:val="24"/>
              <w:lang w:eastAsia="de-CH"/>
              <w14:ligatures w14:val="standardContextual"/>
            </w:rPr>
          </w:pPr>
          <w:hyperlink w:anchor="_Toc190340527" w:history="1">
            <w:r w:rsidRPr="00C86F55">
              <w:rPr>
                <w:rStyle w:val="Hyperlink"/>
                <w:rFonts w:ascii="Century Gothic" w:hAnsi="Century Gothic" w:cs="Arial"/>
                <w:noProof/>
                <w:lang w:val="rm-CH"/>
              </w:rPr>
              <w:t>Artitgel 35  –  Admissiuns als excercizis federals</w:t>
            </w:r>
            <w:r>
              <w:rPr>
                <w:noProof/>
                <w:webHidden/>
              </w:rPr>
              <w:tab/>
            </w:r>
            <w:r>
              <w:rPr>
                <w:noProof/>
                <w:webHidden/>
              </w:rPr>
              <w:fldChar w:fldCharType="begin"/>
            </w:r>
            <w:r>
              <w:rPr>
                <w:noProof/>
                <w:webHidden/>
              </w:rPr>
              <w:instrText xml:space="preserve"> PAGEREF _Toc190340527 \h </w:instrText>
            </w:r>
            <w:r>
              <w:rPr>
                <w:noProof/>
                <w:webHidden/>
              </w:rPr>
            </w:r>
            <w:r>
              <w:rPr>
                <w:noProof/>
                <w:webHidden/>
              </w:rPr>
              <w:fldChar w:fldCharType="separate"/>
            </w:r>
            <w:r w:rsidR="00E24E27">
              <w:rPr>
                <w:noProof/>
                <w:webHidden/>
              </w:rPr>
              <w:t>16</w:t>
            </w:r>
            <w:r>
              <w:rPr>
                <w:noProof/>
                <w:webHidden/>
              </w:rPr>
              <w:fldChar w:fldCharType="end"/>
            </w:r>
          </w:hyperlink>
        </w:p>
        <w:p w14:paraId="2A33F05B" w14:textId="7613BA34" w:rsidR="000F60FE" w:rsidRDefault="000F60FE">
          <w:pPr>
            <w:pStyle w:val="Verzeichnis2"/>
            <w:tabs>
              <w:tab w:val="right" w:leader="dot" w:pos="9060"/>
            </w:tabs>
            <w:rPr>
              <w:rFonts w:eastAsiaTheme="minorEastAsia"/>
              <w:noProof/>
              <w:kern w:val="2"/>
              <w:sz w:val="24"/>
              <w:szCs w:val="24"/>
              <w:lang w:eastAsia="de-CH"/>
              <w14:ligatures w14:val="standardContextual"/>
            </w:rPr>
          </w:pPr>
          <w:hyperlink w:anchor="_Toc190340528" w:history="1">
            <w:r w:rsidRPr="00C86F55">
              <w:rPr>
                <w:rStyle w:val="Hyperlink"/>
                <w:rFonts w:ascii="Century Gothic" w:hAnsi="Century Gothic" w:cs="Arial"/>
                <w:noProof/>
                <w:lang w:val="rm-CH"/>
              </w:rPr>
              <w:t>Artitgel 36  –   Obligaziun d’annunziar surpassaments da militars</w:t>
            </w:r>
            <w:r>
              <w:rPr>
                <w:noProof/>
                <w:webHidden/>
              </w:rPr>
              <w:tab/>
            </w:r>
            <w:r>
              <w:rPr>
                <w:noProof/>
                <w:webHidden/>
              </w:rPr>
              <w:fldChar w:fldCharType="begin"/>
            </w:r>
            <w:r>
              <w:rPr>
                <w:noProof/>
                <w:webHidden/>
              </w:rPr>
              <w:instrText xml:space="preserve"> PAGEREF _Toc190340528 \h </w:instrText>
            </w:r>
            <w:r>
              <w:rPr>
                <w:noProof/>
                <w:webHidden/>
              </w:rPr>
            </w:r>
            <w:r>
              <w:rPr>
                <w:noProof/>
                <w:webHidden/>
              </w:rPr>
              <w:fldChar w:fldCharType="separate"/>
            </w:r>
            <w:r w:rsidR="00E24E27">
              <w:rPr>
                <w:noProof/>
                <w:webHidden/>
              </w:rPr>
              <w:t>16</w:t>
            </w:r>
            <w:r>
              <w:rPr>
                <w:noProof/>
                <w:webHidden/>
              </w:rPr>
              <w:fldChar w:fldCharType="end"/>
            </w:r>
          </w:hyperlink>
        </w:p>
        <w:p w14:paraId="2598AD6D" w14:textId="12F3FA74" w:rsidR="000F60FE" w:rsidRDefault="000F60FE">
          <w:pPr>
            <w:pStyle w:val="Verzeichnis2"/>
            <w:tabs>
              <w:tab w:val="right" w:leader="dot" w:pos="9060"/>
            </w:tabs>
            <w:rPr>
              <w:rFonts w:eastAsiaTheme="minorEastAsia"/>
              <w:noProof/>
              <w:kern w:val="2"/>
              <w:sz w:val="24"/>
              <w:szCs w:val="24"/>
              <w:lang w:eastAsia="de-CH"/>
              <w14:ligatures w14:val="standardContextual"/>
            </w:rPr>
          </w:pPr>
          <w:hyperlink w:anchor="_Toc190340529" w:history="1">
            <w:r w:rsidRPr="00C86F55">
              <w:rPr>
                <w:rStyle w:val="Hyperlink"/>
                <w:rFonts w:ascii="Century Gothic" w:hAnsi="Century Gothic" w:cs="Arial"/>
                <w:noProof/>
                <w:lang w:val="rm-CH"/>
              </w:rPr>
              <w:t>Artitgel 37  –  Archivaziun</w:t>
            </w:r>
            <w:r>
              <w:rPr>
                <w:noProof/>
                <w:webHidden/>
              </w:rPr>
              <w:tab/>
            </w:r>
            <w:r>
              <w:rPr>
                <w:noProof/>
                <w:webHidden/>
              </w:rPr>
              <w:fldChar w:fldCharType="begin"/>
            </w:r>
            <w:r>
              <w:rPr>
                <w:noProof/>
                <w:webHidden/>
              </w:rPr>
              <w:instrText xml:space="preserve"> PAGEREF _Toc190340529 \h </w:instrText>
            </w:r>
            <w:r>
              <w:rPr>
                <w:noProof/>
                <w:webHidden/>
              </w:rPr>
            </w:r>
            <w:r>
              <w:rPr>
                <w:noProof/>
                <w:webHidden/>
              </w:rPr>
              <w:fldChar w:fldCharType="separate"/>
            </w:r>
            <w:r w:rsidR="00E24E27">
              <w:rPr>
                <w:noProof/>
                <w:webHidden/>
              </w:rPr>
              <w:t>16</w:t>
            </w:r>
            <w:r>
              <w:rPr>
                <w:noProof/>
                <w:webHidden/>
              </w:rPr>
              <w:fldChar w:fldCharType="end"/>
            </w:r>
          </w:hyperlink>
        </w:p>
        <w:p w14:paraId="6D41E452" w14:textId="73292BE1" w:rsidR="000F60FE" w:rsidRDefault="000F60FE">
          <w:pPr>
            <w:pStyle w:val="Verzeichnis2"/>
            <w:tabs>
              <w:tab w:val="right" w:leader="dot" w:pos="9060"/>
            </w:tabs>
            <w:rPr>
              <w:rFonts w:eastAsiaTheme="minorEastAsia"/>
              <w:noProof/>
              <w:kern w:val="2"/>
              <w:sz w:val="24"/>
              <w:szCs w:val="24"/>
              <w:lang w:eastAsia="de-CH"/>
              <w14:ligatures w14:val="standardContextual"/>
            </w:rPr>
          </w:pPr>
          <w:hyperlink w:anchor="_Toc190340530" w:history="1">
            <w:r w:rsidRPr="00C86F55">
              <w:rPr>
                <w:rStyle w:val="Hyperlink"/>
                <w:rFonts w:ascii="Century Gothic" w:hAnsi="Century Gothic" w:cs="Arial"/>
                <w:noProof/>
                <w:lang w:val="rm-CH"/>
              </w:rPr>
              <w:t>Artitgel 38  –  Dissoluziun da l’uniun</w:t>
            </w:r>
            <w:r>
              <w:rPr>
                <w:noProof/>
                <w:webHidden/>
              </w:rPr>
              <w:tab/>
            </w:r>
            <w:r>
              <w:rPr>
                <w:noProof/>
                <w:webHidden/>
              </w:rPr>
              <w:fldChar w:fldCharType="begin"/>
            </w:r>
            <w:r>
              <w:rPr>
                <w:noProof/>
                <w:webHidden/>
              </w:rPr>
              <w:instrText xml:space="preserve"> PAGEREF _Toc190340530 \h </w:instrText>
            </w:r>
            <w:r>
              <w:rPr>
                <w:noProof/>
                <w:webHidden/>
              </w:rPr>
            </w:r>
            <w:r>
              <w:rPr>
                <w:noProof/>
                <w:webHidden/>
              </w:rPr>
              <w:fldChar w:fldCharType="separate"/>
            </w:r>
            <w:r w:rsidR="00E24E27">
              <w:rPr>
                <w:noProof/>
                <w:webHidden/>
              </w:rPr>
              <w:t>16</w:t>
            </w:r>
            <w:r>
              <w:rPr>
                <w:noProof/>
                <w:webHidden/>
              </w:rPr>
              <w:fldChar w:fldCharType="end"/>
            </w:r>
          </w:hyperlink>
        </w:p>
        <w:p w14:paraId="13E100B3" w14:textId="4C79CEEC" w:rsidR="000F60FE" w:rsidRDefault="000F60FE">
          <w:pPr>
            <w:pStyle w:val="Verzeichnis3"/>
            <w:rPr>
              <w:rFonts w:asciiTheme="minorHAnsi" w:eastAsiaTheme="minorEastAsia" w:hAnsiTheme="minorHAnsi" w:cstheme="minorBidi"/>
              <w:b w:val="0"/>
              <w:kern w:val="2"/>
              <w:sz w:val="24"/>
              <w:szCs w:val="24"/>
              <w:lang w:eastAsia="de-CH"/>
              <w14:ligatures w14:val="standardContextual"/>
            </w:rPr>
          </w:pPr>
          <w:hyperlink w:anchor="_Toc190340531" w:history="1">
            <w:r w:rsidRPr="00C86F55">
              <w:rPr>
                <w:rStyle w:val="Hyperlink"/>
                <w:lang w:val="rm-CH"/>
              </w:rPr>
              <w:t>VI.</w:t>
            </w:r>
            <w:r>
              <w:rPr>
                <w:rFonts w:asciiTheme="minorHAnsi" w:eastAsiaTheme="minorEastAsia" w:hAnsiTheme="minorHAnsi" w:cstheme="minorBidi"/>
                <w:b w:val="0"/>
                <w:kern w:val="2"/>
                <w:sz w:val="24"/>
                <w:szCs w:val="24"/>
                <w:lang w:eastAsia="de-CH"/>
                <w14:ligatures w14:val="standardContextual"/>
              </w:rPr>
              <w:tab/>
            </w:r>
            <w:r w:rsidRPr="00C86F55">
              <w:rPr>
                <w:rStyle w:val="Hyperlink"/>
                <w:lang w:val="rm-CH"/>
              </w:rPr>
              <w:t>Disposiziuns finalas</w:t>
            </w:r>
            <w:r>
              <w:rPr>
                <w:webHidden/>
              </w:rPr>
              <w:tab/>
            </w:r>
            <w:r>
              <w:rPr>
                <w:webHidden/>
              </w:rPr>
              <w:fldChar w:fldCharType="begin"/>
            </w:r>
            <w:r>
              <w:rPr>
                <w:webHidden/>
              </w:rPr>
              <w:instrText xml:space="preserve"> PAGEREF _Toc190340531 \h </w:instrText>
            </w:r>
            <w:r>
              <w:rPr>
                <w:webHidden/>
              </w:rPr>
            </w:r>
            <w:r>
              <w:rPr>
                <w:webHidden/>
              </w:rPr>
              <w:fldChar w:fldCharType="separate"/>
            </w:r>
            <w:r w:rsidR="00E24E27">
              <w:rPr>
                <w:webHidden/>
              </w:rPr>
              <w:t>17</w:t>
            </w:r>
            <w:r>
              <w:rPr>
                <w:webHidden/>
              </w:rPr>
              <w:fldChar w:fldCharType="end"/>
            </w:r>
          </w:hyperlink>
        </w:p>
        <w:p w14:paraId="39E47D83" w14:textId="4F1C2B7A" w:rsidR="000F60FE" w:rsidRDefault="000F60FE">
          <w:pPr>
            <w:pStyle w:val="Verzeichnis2"/>
            <w:tabs>
              <w:tab w:val="right" w:leader="dot" w:pos="9060"/>
            </w:tabs>
            <w:rPr>
              <w:rFonts w:eastAsiaTheme="minorEastAsia"/>
              <w:noProof/>
              <w:kern w:val="2"/>
              <w:sz w:val="24"/>
              <w:szCs w:val="24"/>
              <w:lang w:eastAsia="de-CH"/>
              <w14:ligatures w14:val="standardContextual"/>
            </w:rPr>
          </w:pPr>
          <w:hyperlink w:anchor="_Toc190340532" w:history="1">
            <w:r w:rsidRPr="00C86F55">
              <w:rPr>
                <w:rStyle w:val="Hyperlink"/>
                <w:rFonts w:ascii="Century Gothic" w:hAnsi="Century Gothic" w:cs="Arial"/>
                <w:noProof/>
                <w:lang w:val="rm-CH"/>
              </w:rPr>
              <w:t>Artitgel 39  –  Egualitad da las schlattainas</w:t>
            </w:r>
            <w:r>
              <w:rPr>
                <w:noProof/>
                <w:webHidden/>
              </w:rPr>
              <w:tab/>
            </w:r>
            <w:r>
              <w:rPr>
                <w:noProof/>
                <w:webHidden/>
              </w:rPr>
              <w:fldChar w:fldCharType="begin"/>
            </w:r>
            <w:r>
              <w:rPr>
                <w:noProof/>
                <w:webHidden/>
              </w:rPr>
              <w:instrText xml:space="preserve"> PAGEREF _Toc190340532 \h </w:instrText>
            </w:r>
            <w:r>
              <w:rPr>
                <w:noProof/>
                <w:webHidden/>
              </w:rPr>
            </w:r>
            <w:r>
              <w:rPr>
                <w:noProof/>
                <w:webHidden/>
              </w:rPr>
              <w:fldChar w:fldCharType="separate"/>
            </w:r>
            <w:r w:rsidR="00E24E27">
              <w:rPr>
                <w:noProof/>
                <w:webHidden/>
              </w:rPr>
              <w:t>17</w:t>
            </w:r>
            <w:r>
              <w:rPr>
                <w:noProof/>
                <w:webHidden/>
              </w:rPr>
              <w:fldChar w:fldCharType="end"/>
            </w:r>
          </w:hyperlink>
        </w:p>
        <w:p w14:paraId="0DAFE40F" w14:textId="153C31B0" w:rsidR="000F60FE" w:rsidRDefault="000F60FE">
          <w:pPr>
            <w:pStyle w:val="Verzeichnis2"/>
            <w:tabs>
              <w:tab w:val="right" w:leader="dot" w:pos="9060"/>
            </w:tabs>
            <w:rPr>
              <w:rFonts w:eastAsiaTheme="minorEastAsia"/>
              <w:noProof/>
              <w:kern w:val="2"/>
              <w:sz w:val="24"/>
              <w:szCs w:val="24"/>
              <w:lang w:eastAsia="de-CH"/>
              <w14:ligatures w14:val="standardContextual"/>
            </w:rPr>
          </w:pPr>
          <w:hyperlink w:anchor="_Toc190340533" w:history="1">
            <w:r w:rsidRPr="00C86F55">
              <w:rPr>
                <w:rStyle w:val="Hyperlink"/>
                <w:rFonts w:ascii="Century Gothic" w:hAnsi="Century Gothic" w:cs="Arial"/>
                <w:noProof/>
                <w:lang w:val="rm-CH"/>
              </w:rPr>
              <w:t>Artitgel 40  –  Annullaziun da las disposiziuns d’enfin qua</w:t>
            </w:r>
            <w:r>
              <w:rPr>
                <w:noProof/>
                <w:webHidden/>
              </w:rPr>
              <w:tab/>
            </w:r>
            <w:r>
              <w:rPr>
                <w:noProof/>
                <w:webHidden/>
              </w:rPr>
              <w:fldChar w:fldCharType="begin"/>
            </w:r>
            <w:r>
              <w:rPr>
                <w:noProof/>
                <w:webHidden/>
              </w:rPr>
              <w:instrText xml:space="preserve"> PAGEREF _Toc190340533 \h </w:instrText>
            </w:r>
            <w:r>
              <w:rPr>
                <w:noProof/>
                <w:webHidden/>
              </w:rPr>
            </w:r>
            <w:r>
              <w:rPr>
                <w:noProof/>
                <w:webHidden/>
              </w:rPr>
              <w:fldChar w:fldCharType="separate"/>
            </w:r>
            <w:r w:rsidR="00E24E27">
              <w:rPr>
                <w:noProof/>
                <w:webHidden/>
              </w:rPr>
              <w:t>17</w:t>
            </w:r>
            <w:r>
              <w:rPr>
                <w:noProof/>
                <w:webHidden/>
              </w:rPr>
              <w:fldChar w:fldCharType="end"/>
            </w:r>
          </w:hyperlink>
        </w:p>
        <w:p w14:paraId="2FCCC248" w14:textId="6FAA1E86" w:rsidR="000F60FE" w:rsidRDefault="000F60FE">
          <w:pPr>
            <w:pStyle w:val="Verzeichnis2"/>
            <w:tabs>
              <w:tab w:val="right" w:leader="dot" w:pos="9060"/>
            </w:tabs>
            <w:rPr>
              <w:rFonts w:eastAsiaTheme="minorEastAsia"/>
              <w:noProof/>
              <w:kern w:val="2"/>
              <w:sz w:val="24"/>
              <w:szCs w:val="24"/>
              <w:lang w:eastAsia="de-CH"/>
              <w14:ligatures w14:val="standardContextual"/>
            </w:rPr>
          </w:pPr>
          <w:hyperlink w:anchor="_Toc190340534" w:history="1">
            <w:r w:rsidRPr="00C86F55">
              <w:rPr>
                <w:rStyle w:val="Hyperlink"/>
                <w:rFonts w:ascii="Century Gothic" w:hAnsi="Century Gothic" w:cs="Arial"/>
                <w:noProof/>
                <w:lang w:val="rm-CH"/>
              </w:rPr>
              <w:t>Artitgel 41  –  Disposiziuns transitoricas</w:t>
            </w:r>
            <w:r>
              <w:rPr>
                <w:noProof/>
                <w:webHidden/>
              </w:rPr>
              <w:tab/>
            </w:r>
            <w:r>
              <w:rPr>
                <w:noProof/>
                <w:webHidden/>
              </w:rPr>
              <w:fldChar w:fldCharType="begin"/>
            </w:r>
            <w:r>
              <w:rPr>
                <w:noProof/>
                <w:webHidden/>
              </w:rPr>
              <w:instrText xml:space="preserve"> PAGEREF _Toc190340534 \h </w:instrText>
            </w:r>
            <w:r>
              <w:rPr>
                <w:noProof/>
                <w:webHidden/>
              </w:rPr>
            </w:r>
            <w:r>
              <w:rPr>
                <w:noProof/>
                <w:webHidden/>
              </w:rPr>
              <w:fldChar w:fldCharType="separate"/>
            </w:r>
            <w:r w:rsidR="00E24E27">
              <w:rPr>
                <w:noProof/>
                <w:webHidden/>
              </w:rPr>
              <w:t>17</w:t>
            </w:r>
            <w:r>
              <w:rPr>
                <w:noProof/>
                <w:webHidden/>
              </w:rPr>
              <w:fldChar w:fldCharType="end"/>
            </w:r>
          </w:hyperlink>
        </w:p>
        <w:p w14:paraId="5D460BC9" w14:textId="037B5D87" w:rsidR="000F60FE" w:rsidRDefault="000F60FE">
          <w:pPr>
            <w:pStyle w:val="Verzeichnis2"/>
            <w:tabs>
              <w:tab w:val="right" w:leader="dot" w:pos="9060"/>
            </w:tabs>
            <w:rPr>
              <w:rFonts w:eastAsiaTheme="minorEastAsia"/>
              <w:noProof/>
              <w:kern w:val="2"/>
              <w:sz w:val="24"/>
              <w:szCs w:val="24"/>
              <w:lang w:eastAsia="de-CH"/>
              <w14:ligatures w14:val="standardContextual"/>
            </w:rPr>
          </w:pPr>
          <w:hyperlink w:anchor="_Toc190340535" w:history="1">
            <w:r w:rsidRPr="00C86F55">
              <w:rPr>
                <w:rStyle w:val="Hyperlink"/>
                <w:rFonts w:ascii="Century Gothic" w:hAnsi="Century Gothic" w:cs="Arial"/>
                <w:noProof/>
                <w:lang w:val="rm-CH"/>
              </w:rPr>
              <w:t>Artitgel 42  –  Approvaziun ed entrada en vigur</w:t>
            </w:r>
            <w:r>
              <w:rPr>
                <w:noProof/>
                <w:webHidden/>
              </w:rPr>
              <w:tab/>
            </w:r>
            <w:r>
              <w:rPr>
                <w:noProof/>
                <w:webHidden/>
              </w:rPr>
              <w:fldChar w:fldCharType="begin"/>
            </w:r>
            <w:r>
              <w:rPr>
                <w:noProof/>
                <w:webHidden/>
              </w:rPr>
              <w:instrText xml:space="preserve"> PAGEREF _Toc190340535 \h </w:instrText>
            </w:r>
            <w:r>
              <w:rPr>
                <w:noProof/>
                <w:webHidden/>
              </w:rPr>
            </w:r>
            <w:r>
              <w:rPr>
                <w:noProof/>
                <w:webHidden/>
              </w:rPr>
              <w:fldChar w:fldCharType="separate"/>
            </w:r>
            <w:r w:rsidR="00E24E27">
              <w:rPr>
                <w:noProof/>
                <w:webHidden/>
              </w:rPr>
              <w:t>18</w:t>
            </w:r>
            <w:r>
              <w:rPr>
                <w:noProof/>
                <w:webHidden/>
              </w:rPr>
              <w:fldChar w:fldCharType="end"/>
            </w:r>
          </w:hyperlink>
        </w:p>
        <w:p w14:paraId="6C37B86A" w14:textId="633F10BC" w:rsidR="008E22CD" w:rsidRPr="003D2880" w:rsidRDefault="00E13D67" w:rsidP="0005380A">
          <w:pPr>
            <w:pStyle w:val="Verzeichnis3"/>
            <w:rPr>
              <w:lang w:val="rm-CH"/>
            </w:rPr>
          </w:pPr>
          <w:r w:rsidRPr="003D2880">
            <w:rPr>
              <w:bCs/>
              <w:lang w:val="rm-CH"/>
            </w:rPr>
            <w:fldChar w:fldCharType="end"/>
          </w:r>
        </w:p>
      </w:sdtContent>
    </w:sdt>
    <w:p w14:paraId="30AAA6DB" w14:textId="77777777" w:rsidR="00D5053E" w:rsidRPr="003D2880" w:rsidRDefault="00D5053E">
      <w:pPr>
        <w:rPr>
          <w:rFonts w:ascii="Century Gothic" w:eastAsia="Times New Roman" w:hAnsi="Century Gothic" w:cs="Arial"/>
          <w:b/>
          <w:bCs/>
          <w:noProof/>
          <w:sz w:val="28"/>
          <w:szCs w:val="20"/>
          <w:lang w:val="rm-CH" w:eastAsia="de-DE"/>
        </w:rPr>
      </w:pPr>
      <w:r w:rsidRPr="003D2880">
        <w:rPr>
          <w:rFonts w:ascii="Century Gothic" w:hAnsi="Century Gothic" w:cs="Arial"/>
          <w:noProof/>
          <w:sz w:val="28"/>
          <w:lang w:val="rm-CH"/>
        </w:rPr>
        <w:br w:type="page"/>
      </w:r>
    </w:p>
    <w:p w14:paraId="1DCFEC36" w14:textId="77777777" w:rsidR="005103CE" w:rsidRPr="003D2880" w:rsidRDefault="00C37E02" w:rsidP="00323283">
      <w:pPr>
        <w:pStyle w:val="berschrift3"/>
        <w:numPr>
          <w:ilvl w:val="0"/>
          <w:numId w:val="5"/>
        </w:numPr>
        <w:jc w:val="center"/>
        <w:rPr>
          <w:rFonts w:ascii="Century Gothic" w:hAnsi="Century Gothic" w:cs="Arial"/>
          <w:noProof/>
          <w:sz w:val="28"/>
          <w:lang w:val="rm-CH"/>
        </w:rPr>
      </w:pPr>
      <w:bookmarkStart w:id="1" w:name="_Toc190340488"/>
      <w:r w:rsidRPr="003D2880">
        <w:rPr>
          <w:rFonts w:ascii="Century Gothic" w:hAnsi="Century Gothic" w:cs="Arial"/>
          <w:noProof/>
          <w:sz w:val="28"/>
          <w:lang w:val="rm-CH"/>
        </w:rPr>
        <w:lastRenderedPageBreak/>
        <w:t>En general</w:t>
      </w:r>
      <w:bookmarkEnd w:id="1"/>
    </w:p>
    <w:p w14:paraId="4CA5A67D" w14:textId="77777777" w:rsidR="00F367F9" w:rsidRPr="003D2880" w:rsidRDefault="00F367F9" w:rsidP="0047490E">
      <w:pPr>
        <w:spacing w:after="0" w:line="240" w:lineRule="auto"/>
        <w:rPr>
          <w:rFonts w:ascii="Century Gothic" w:hAnsi="Century Gothic" w:cs="Arial"/>
          <w:noProof/>
          <w:lang w:val="rm-CH" w:eastAsia="de-DE"/>
        </w:rPr>
      </w:pPr>
    </w:p>
    <w:p w14:paraId="09F0DF35" w14:textId="77777777" w:rsidR="00173B56" w:rsidRPr="003D2880" w:rsidRDefault="00C37E02" w:rsidP="002F31AF">
      <w:pPr>
        <w:pStyle w:val="berschrift2"/>
        <w:spacing w:after="240"/>
        <w:jc w:val="center"/>
        <w:rPr>
          <w:rFonts w:ascii="Century Gothic" w:hAnsi="Century Gothic" w:cs="Arial"/>
          <w:iCs w:val="0"/>
          <w:noProof/>
          <w:sz w:val="22"/>
          <w:u w:val="single"/>
          <w:lang w:val="rm-CH"/>
        </w:rPr>
      </w:pPr>
      <w:bookmarkStart w:id="2" w:name="_Toc190340489"/>
      <w:r w:rsidRPr="003D2880">
        <w:rPr>
          <w:rFonts w:ascii="Century Gothic" w:hAnsi="Century Gothic" w:cs="Arial"/>
          <w:noProof/>
          <w:sz w:val="22"/>
          <w:u w:val="single"/>
          <w:lang w:val="rm-CH"/>
        </w:rPr>
        <w:t>Artitgel</w:t>
      </w:r>
      <w:r w:rsidR="00F367F9" w:rsidRPr="003D2880">
        <w:rPr>
          <w:rFonts w:ascii="Century Gothic" w:hAnsi="Century Gothic" w:cs="Arial"/>
          <w:noProof/>
          <w:sz w:val="22"/>
          <w:u w:val="single"/>
          <w:lang w:val="rm-CH"/>
        </w:rPr>
        <w:t xml:space="preserve"> 1 </w:t>
      </w:r>
      <w:r w:rsidR="00111AC6" w:rsidRPr="003D2880">
        <w:rPr>
          <w:rFonts w:ascii="Century Gothic" w:hAnsi="Century Gothic" w:cs="Arial"/>
          <w:noProof/>
          <w:sz w:val="22"/>
          <w:u w:val="single"/>
          <w:lang w:val="rm-CH"/>
        </w:rPr>
        <w:t xml:space="preserve"> </w:t>
      </w:r>
      <w:r w:rsidR="00F367F9" w:rsidRPr="003D2880">
        <w:rPr>
          <w:rFonts w:ascii="Century Gothic" w:hAnsi="Century Gothic" w:cs="Arial"/>
          <w:noProof/>
          <w:sz w:val="22"/>
          <w:u w:val="single"/>
          <w:lang w:val="rm-CH"/>
        </w:rPr>
        <w:t>–</w:t>
      </w:r>
      <w:r w:rsidR="00173B56" w:rsidRPr="003D2880">
        <w:rPr>
          <w:rFonts w:ascii="Century Gothic" w:hAnsi="Century Gothic" w:cs="Arial"/>
          <w:noProof/>
          <w:sz w:val="22"/>
          <w:u w:val="single"/>
          <w:lang w:val="rm-CH"/>
        </w:rPr>
        <w:t xml:space="preserve"> </w:t>
      </w:r>
      <w:r w:rsidR="00111AC6" w:rsidRPr="003D2880">
        <w:rPr>
          <w:rFonts w:ascii="Century Gothic" w:hAnsi="Century Gothic" w:cs="Arial"/>
          <w:noProof/>
          <w:sz w:val="22"/>
          <w:u w:val="single"/>
          <w:lang w:val="rm-CH"/>
        </w:rPr>
        <w:t xml:space="preserve"> </w:t>
      </w:r>
      <w:r w:rsidRPr="003D2880">
        <w:rPr>
          <w:rFonts w:ascii="Century Gothic" w:hAnsi="Century Gothic" w:cs="Arial"/>
          <w:iCs w:val="0"/>
          <w:noProof/>
          <w:sz w:val="22"/>
          <w:u w:val="single"/>
          <w:lang w:val="rm-CH"/>
        </w:rPr>
        <w:t>Num e sedia</w:t>
      </w:r>
      <w:bookmarkEnd w:id="2"/>
      <w:r w:rsidR="00F367F9" w:rsidRPr="003D2880">
        <w:rPr>
          <w:rFonts w:ascii="Century Gothic" w:hAnsi="Century Gothic" w:cs="Arial"/>
          <w:iCs w:val="0"/>
          <w:noProof/>
          <w:sz w:val="22"/>
          <w:u w:val="single"/>
          <w:lang w:val="rm-CH"/>
        </w:rPr>
        <w:t xml:space="preserve"> </w:t>
      </w:r>
    </w:p>
    <w:p w14:paraId="78AFA6E7" w14:textId="77777777" w:rsidR="00F367F9" w:rsidRPr="003D2880" w:rsidRDefault="00E676A5" w:rsidP="00323283">
      <w:pPr>
        <w:pStyle w:val="Listenabsatz"/>
        <w:numPr>
          <w:ilvl w:val="0"/>
          <w:numId w:val="4"/>
        </w:numPr>
        <w:spacing w:after="120" w:line="240" w:lineRule="atLeast"/>
        <w:ind w:left="425" w:hanging="425"/>
        <w:contextualSpacing w:val="0"/>
        <w:jc w:val="both"/>
        <w:rPr>
          <w:rFonts w:ascii="Century Gothic" w:hAnsi="Century Gothic" w:cs="Arial"/>
          <w:noProof/>
          <w:lang w:val="rm-CH" w:eastAsia="de-DE"/>
        </w:rPr>
      </w:pPr>
      <w:r>
        <w:rPr>
          <w:rFonts w:ascii="Century Gothic" w:hAnsi="Century Gothic" w:cs="Arial"/>
          <w:noProof/>
          <w:lang w:val="rm-CH" w:eastAsia="de-DE"/>
        </w:rPr>
        <w:t>Sut il num</w:t>
      </w:r>
      <w:r w:rsidR="00F367F9" w:rsidRPr="003D2880">
        <w:rPr>
          <w:rFonts w:ascii="Century Gothic" w:hAnsi="Century Gothic" w:cs="Arial"/>
          <w:noProof/>
          <w:lang w:val="rm-CH" w:eastAsia="de-DE"/>
        </w:rPr>
        <w:t xml:space="preserve"> </w:t>
      </w:r>
      <w:r w:rsidR="00F367F9" w:rsidRPr="003D2880">
        <w:rPr>
          <w:rFonts w:ascii="Century Gothic" w:hAnsi="Century Gothic" w:cs="Arial"/>
          <w:noProof/>
          <w:color w:val="00B050"/>
          <w:lang w:val="rm-CH" w:eastAsia="de-DE"/>
        </w:rPr>
        <w:t>………………………….. (…</w:t>
      </w:r>
      <w:r w:rsidR="00FA4675" w:rsidRPr="003D2880">
        <w:rPr>
          <w:rFonts w:ascii="Century Gothic" w:hAnsi="Century Gothic" w:cs="Arial"/>
          <w:noProof/>
          <w:color w:val="00B050"/>
          <w:lang w:val="rm-CH" w:eastAsia="de-DE"/>
        </w:rPr>
        <w:t xml:space="preserve">.. </w:t>
      </w:r>
      <w:r w:rsidR="00B32A3D" w:rsidRPr="003D2880">
        <w:rPr>
          <w:rFonts w:ascii="Century Gothic" w:hAnsi="Century Gothic" w:cs="Arial"/>
          <w:noProof/>
          <w:color w:val="00B050"/>
          <w:lang w:val="rm-CH" w:eastAsia="de-DE"/>
        </w:rPr>
        <w:t>[</w:t>
      </w:r>
      <w:r w:rsidR="00546C52" w:rsidRPr="003D2880">
        <w:rPr>
          <w:rFonts w:ascii="Century Gothic" w:hAnsi="Century Gothic" w:cs="Arial"/>
          <w:i/>
          <w:noProof/>
          <w:color w:val="00B050"/>
          <w:lang w:val="rm-CH" w:eastAsia="de-DE"/>
        </w:rPr>
        <w:t>abreviaziun</w:t>
      </w:r>
      <w:r w:rsidR="00B32A3D" w:rsidRPr="003D2880">
        <w:rPr>
          <w:rFonts w:ascii="Century Gothic" w:hAnsi="Century Gothic" w:cs="Arial"/>
          <w:noProof/>
          <w:color w:val="00B050"/>
          <w:lang w:val="rm-CH" w:eastAsia="de-DE"/>
        </w:rPr>
        <w:t>]</w:t>
      </w:r>
      <w:r w:rsidR="00F367F9" w:rsidRPr="003D2880">
        <w:rPr>
          <w:rFonts w:ascii="Century Gothic" w:hAnsi="Century Gothic" w:cs="Arial"/>
          <w:noProof/>
          <w:color w:val="00B050"/>
          <w:lang w:val="rm-CH" w:eastAsia="de-DE"/>
        </w:rPr>
        <w:t xml:space="preserve">) </w:t>
      </w:r>
      <w:r w:rsidR="00546C52" w:rsidRPr="003D2880">
        <w:rPr>
          <w:rFonts w:ascii="Century Gothic" w:hAnsi="Century Gothic" w:cs="Arial"/>
          <w:noProof/>
          <w:lang w:val="rm-CH" w:eastAsia="de-DE"/>
        </w:rPr>
        <w:t>exista in’uniun en il senn da l’artitgel 60 ss. dal Cudesch civil svizzer</w:t>
      </w:r>
      <w:r w:rsidR="00F367F9" w:rsidRPr="003D2880">
        <w:rPr>
          <w:rFonts w:ascii="Century Gothic" w:hAnsi="Century Gothic" w:cs="Arial"/>
          <w:noProof/>
          <w:lang w:val="rm-CH" w:eastAsia="de-DE"/>
        </w:rPr>
        <w:t xml:space="preserve"> (</w:t>
      </w:r>
      <w:r w:rsidR="00546C52" w:rsidRPr="003D2880">
        <w:rPr>
          <w:rFonts w:ascii="Century Gothic" w:hAnsi="Century Gothic" w:cs="Arial"/>
          <w:noProof/>
          <w:lang w:val="rm-CH" w:eastAsia="de-DE"/>
        </w:rPr>
        <w:t>CCS</w:t>
      </w:r>
      <w:r w:rsidR="00F367F9" w:rsidRPr="003D2880">
        <w:rPr>
          <w:rFonts w:ascii="Century Gothic" w:hAnsi="Century Gothic" w:cs="Arial"/>
          <w:noProof/>
          <w:lang w:val="rm-CH" w:eastAsia="de-DE"/>
        </w:rPr>
        <w:t xml:space="preserve">). </w:t>
      </w:r>
    </w:p>
    <w:p w14:paraId="05A2E408" w14:textId="77777777" w:rsidR="00F367F9" w:rsidRPr="003D2880" w:rsidRDefault="00546C52" w:rsidP="00323283">
      <w:pPr>
        <w:pStyle w:val="Listenabsatz"/>
        <w:numPr>
          <w:ilvl w:val="0"/>
          <w:numId w:val="4"/>
        </w:numPr>
        <w:spacing w:after="120" w:line="240" w:lineRule="atLeast"/>
        <w:ind w:left="425" w:hanging="425"/>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 xml:space="preserve">La </w:t>
      </w:r>
      <w:r w:rsidR="009B3F0A" w:rsidRPr="003D2880">
        <w:rPr>
          <w:rFonts w:ascii="Century Gothic" w:hAnsi="Century Gothic" w:cs="Arial"/>
          <w:noProof/>
          <w:color w:val="00B050"/>
          <w:lang w:val="rm-CH" w:eastAsia="de-DE"/>
        </w:rPr>
        <w:t>………………………………. [</w:t>
      </w:r>
      <w:r w:rsidRPr="003D2880">
        <w:rPr>
          <w:rFonts w:ascii="Century Gothic" w:hAnsi="Century Gothic" w:cs="Arial"/>
          <w:i/>
          <w:noProof/>
          <w:color w:val="00B050"/>
          <w:lang w:val="rm-CH" w:eastAsia="de-DE"/>
        </w:rPr>
        <w:t>num da l’uniun</w:t>
      </w:r>
      <w:r w:rsidR="009B3F0A" w:rsidRPr="003D2880">
        <w:rPr>
          <w:rFonts w:ascii="Century Gothic" w:hAnsi="Century Gothic" w:cs="Arial"/>
          <w:noProof/>
          <w:color w:val="00B050"/>
          <w:lang w:val="rm-CH" w:eastAsia="de-DE"/>
        </w:rPr>
        <w:t xml:space="preserve">] </w:t>
      </w:r>
      <w:r w:rsidRPr="003D2880">
        <w:rPr>
          <w:rFonts w:ascii="Century Gothic" w:hAnsi="Century Gothic" w:cs="Arial"/>
          <w:noProof/>
          <w:lang w:val="rm-CH" w:eastAsia="de-DE"/>
        </w:rPr>
        <w:t>è vegnida fundada ils</w:t>
      </w:r>
      <w:r w:rsidR="00F367F9" w:rsidRPr="003D2880">
        <w:rPr>
          <w:rFonts w:ascii="Century Gothic" w:hAnsi="Century Gothic" w:cs="Arial"/>
          <w:noProof/>
          <w:lang w:val="rm-CH" w:eastAsia="de-DE"/>
        </w:rPr>
        <w:t xml:space="preserve"> </w:t>
      </w:r>
      <w:r w:rsidR="00B32A3D" w:rsidRPr="003D2880">
        <w:rPr>
          <w:rFonts w:ascii="Century Gothic" w:hAnsi="Century Gothic" w:cs="Arial"/>
          <w:noProof/>
          <w:color w:val="00B050"/>
          <w:lang w:val="rm-CH" w:eastAsia="de-DE"/>
        </w:rPr>
        <w:t>………</w:t>
      </w:r>
      <w:r w:rsidR="00F367F9" w:rsidRPr="003D2880">
        <w:rPr>
          <w:rFonts w:ascii="Century Gothic" w:hAnsi="Century Gothic" w:cs="Arial"/>
          <w:noProof/>
          <w:color w:val="00B050"/>
          <w:lang w:val="rm-CH" w:eastAsia="de-DE"/>
        </w:rPr>
        <w:t>….</w:t>
      </w:r>
      <w:r w:rsidR="00B32A3D" w:rsidRPr="003D2880">
        <w:rPr>
          <w:rFonts w:ascii="Century Gothic" w:hAnsi="Century Gothic" w:cs="Arial"/>
          <w:noProof/>
          <w:color w:val="FF0000"/>
          <w:lang w:val="rm-CH" w:eastAsia="de-DE"/>
        </w:rPr>
        <w:t xml:space="preserve"> </w:t>
      </w:r>
      <w:r w:rsidR="00F367F9" w:rsidRPr="003D2880">
        <w:rPr>
          <w:rFonts w:ascii="Century Gothic" w:hAnsi="Century Gothic" w:cs="Arial"/>
          <w:noProof/>
          <w:color w:val="00B050"/>
          <w:lang w:val="rm-CH" w:eastAsia="de-DE"/>
        </w:rPr>
        <w:t>[</w:t>
      </w:r>
      <w:r w:rsidRPr="003D2880">
        <w:rPr>
          <w:rFonts w:ascii="Century Gothic" w:hAnsi="Century Gothic" w:cs="Arial"/>
          <w:i/>
          <w:noProof/>
          <w:color w:val="00B050"/>
          <w:lang w:val="rm-CH" w:eastAsia="de-DE"/>
        </w:rPr>
        <w:t>di-mais-onn</w:t>
      </w:r>
      <w:r w:rsidR="00F367F9" w:rsidRPr="003D2880">
        <w:rPr>
          <w:rFonts w:ascii="Century Gothic" w:hAnsi="Century Gothic" w:cs="Arial"/>
          <w:noProof/>
          <w:color w:val="00B050"/>
          <w:lang w:val="rm-CH" w:eastAsia="de-DE"/>
        </w:rPr>
        <w:t>]</w:t>
      </w:r>
      <w:r w:rsidRPr="003D2880">
        <w:rPr>
          <w:rFonts w:ascii="Century Gothic" w:hAnsi="Century Gothic" w:cs="Arial"/>
          <w:noProof/>
          <w:color w:val="00B050"/>
          <w:lang w:val="rm-CH" w:eastAsia="de-DE"/>
        </w:rPr>
        <w:t xml:space="preserve">. / </w:t>
      </w:r>
      <w:r w:rsidRPr="00E676A5">
        <w:rPr>
          <w:rFonts w:ascii="Century Gothic" w:hAnsi="Century Gothic" w:cs="Arial"/>
          <w:noProof/>
          <w:color w:val="00B050"/>
          <w:lang w:val="rm-CH" w:eastAsia="de-DE"/>
        </w:rPr>
        <w:t xml:space="preserve">La </w:t>
      </w:r>
      <w:r w:rsidRPr="003D2880">
        <w:rPr>
          <w:rFonts w:ascii="Century Gothic" w:hAnsi="Century Gothic" w:cs="Arial"/>
          <w:noProof/>
          <w:color w:val="00B050"/>
          <w:lang w:val="rm-CH" w:eastAsia="de-DE"/>
        </w:rPr>
        <w:t>………………………………. [</w:t>
      </w:r>
      <w:r w:rsidRPr="00E676A5">
        <w:rPr>
          <w:rFonts w:ascii="Century Gothic" w:hAnsi="Century Gothic" w:cs="Arial"/>
          <w:noProof/>
          <w:color w:val="00B050"/>
          <w:lang w:val="rm-CH" w:eastAsia="de-DE"/>
        </w:rPr>
        <w:t>num da l’uniun</w:t>
      </w:r>
      <w:r w:rsidRPr="003D2880">
        <w:rPr>
          <w:rFonts w:ascii="Century Gothic" w:hAnsi="Century Gothic" w:cs="Arial"/>
          <w:noProof/>
          <w:color w:val="00B050"/>
          <w:lang w:val="rm-CH" w:eastAsia="de-DE"/>
        </w:rPr>
        <w:t xml:space="preserve">] </w:t>
      </w:r>
      <w:r w:rsidRPr="00E676A5">
        <w:rPr>
          <w:rFonts w:ascii="Century Gothic" w:hAnsi="Century Gothic" w:cs="Arial"/>
          <w:noProof/>
          <w:color w:val="00B050"/>
          <w:lang w:val="rm-CH" w:eastAsia="de-DE"/>
        </w:rPr>
        <w:t>è vegnida fundada l’onn</w:t>
      </w:r>
      <w:r w:rsidRPr="003D2880">
        <w:rPr>
          <w:rFonts w:ascii="Century Gothic" w:hAnsi="Century Gothic" w:cs="Arial"/>
          <w:noProof/>
          <w:color w:val="00B050"/>
          <w:lang w:val="rm-CH" w:eastAsia="de-DE"/>
        </w:rPr>
        <w:t xml:space="preserve"> ………….. [</w:t>
      </w:r>
      <w:r w:rsidR="00E36A79" w:rsidRPr="003D2880">
        <w:rPr>
          <w:rFonts w:ascii="Century Gothic" w:hAnsi="Century Gothic" w:cs="Arial"/>
          <w:noProof/>
          <w:color w:val="00B050"/>
          <w:lang w:val="rm-CH" w:eastAsia="de-DE"/>
        </w:rPr>
        <w:t>dumber</w:t>
      </w:r>
      <w:r w:rsidRPr="003D2880">
        <w:rPr>
          <w:rFonts w:ascii="Century Gothic" w:hAnsi="Century Gothic" w:cs="Arial"/>
          <w:noProof/>
          <w:color w:val="00B050"/>
          <w:lang w:val="rm-CH" w:eastAsia="de-DE"/>
        </w:rPr>
        <w:t>].</w:t>
      </w:r>
      <w:r w:rsidR="007C4CA9" w:rsidRPr="00E676A5">
        <w:rPr>
          <w:color w:val="00B050"/>
        </w:rPr>
        <w:footnoteReference w:id="1"/>
      </w:r>
    </w:p>
    <w:p w14:paraId="5512C0FA" w14:textId="77777777" w:rsidR="00F367F9" w:rsidRPr="003D2880" w:rsidRDefault="00CF45FA" w:rsidP="00323283">
      <w:pPr>
        <w:pStyle w:val="Listenabsatz"/>
        <w:numPr>
          <w:ilvl w:val="0"/>
          <w:numId w:val="4"/>
        </w:numPr>
        <w:spacing w:after="120" w:line="240" w:lineRule="atLeast"/>
        <w:ind w:left="425" w:hanging="425"/>
        <w:contextualSpacing w:val="0"/>
        <w:jc w:val="both"/>
        <w:rPr>
          <w:rFonts w:ascii="Century Gothic" w:hAnsi="Century Gothic" w:cs="Arial"/>
          <w:noProof/>
          <w:color w:val="00B050"/>
          <w:lang w:val="rm-CH" w:eastAsia="de-DE"/>
        </w:rPr>
      </w:pPr>
      <w:r w:rsidRPr="003D2880">
        <w:rPr>
          <w:rFonts w:ascii="Century Gothic" w:hAnsi="Century Gothic" w:cs="Arial"/>
          <w:noProof/>
          <w:lang w:val="rm-CH" w:eastAsia="de-DE"/>
        </w:rPr>
        <w:t>Ella ha sia sedia</w:t>
      </w:r>
      <w:r w:rsidR="00546C52" w:rsidRPr="003D2880">
        <w:rPr>
          <w:rFonts w:ascii="Century Gothic" w:hAnsi="Century Gothic" w:cs="Arial"/>
          <w:noProof/>
          <w:lang w:val="rm-CH" w:eastAsia="de-DE"/>
        </w:rPr>
        <w:t xml:space="preserve"> a</w:t>
      </w:r>
      <w:r w:rsidR="00F367F9" w:rsidRPr="003D2880">
        <w:rPr>
          <w:rFonts w:ascii="Century Gothic" w:hAnsi="Century Gothic" w:cs="Arial"/>
          <w:noProof/>
          <w:lang w:val="rm-CH" w:eastAsia="de-DE"/>
        </w:rPr>
        <w:t xml:space="preserve"> </w:t>
      </w:r>
      <w:r w:rsidR="00F367F9" w:rsidRPr="003D2880">
        <w:rPr>
          <w:rFonts w:ascii="Century Gothic" w:hAnsi="Century Gothic" w:cs="Arial"/>
          <w:noProof/>
          <w:color w:val="00B050"/>
          <w:lang w:val="rm-CH" w:eastAsia="de-DE"/>
        </w:rPr>
        <w:t>………</w:t>
      </w:r>
      <w:r w:rsidR="00BB40B8" w:rsidRPr="003D2880">
        <w:rPr>
          <w:rFonts w:ascii="Century Gothic" w:hAnsi="Century Gothic" w:cs="Arial"/>
          <w:noProof/>
          <w:color w:val="00B050"/>
          <w:lang w:val="rm-CH" w:eastAsia="de-DE"/>
        </w:rPr>
        <w:t>……….</w:t>
      </w:r>
      <w:r w:rsidR="00F367F9" w:rsidRPr="003D2880">
        <w:rPr>
          <w:rFonts w:ascii="Century Gothic" w:hAnsi="Century Gothic" w:cs="Arial"/>
          <w:noProof/>
          <w:color w:val="00B050"/>
          <w:lang w:val="rm-CH" w:eastAsia="de-DE"/>
        </w:rPr>
        <w:t>………….</w:t>
      </w:r>
      <w:r w:rsidR="00B32A3D" w:rsidRPr="003D2880">
        <w:rPr>
          <w:rFonts w:ascii="Century Gothic" w:hAnsi="Century Gothic" w:cs="Arial"/>
          <w:noProof/>
          <w:color w:val="00B050"/>
          <w:lang w:val="rm-CH" w:eastAsia="de-DE"/>
        </w:rPr>
        <w:t xml:space="preserve"> </w:t>
      </w:r>
      <w:r w:rsidR="00F367F9" w:rsidRPr="003D2880">
        <w:rPr>
          <w:rFonts w:ascii="Century Gothic" w:hAnsi="Century Gothic" w:cs="Arial"/>
          <w:noProof/>
          <w:color w:val="00B050"/>
          <w:lang w:val="rm-CH" w:eastAsia="de-DE"/>
        </w:rPr>
        <w:t>[</w:t>
      </w:r>
      <w:r w:rsidR="00546C52" w:rsidRPr="003D2880">
        <w:rPr>
          <w:rFonts w:ascii="Century Gothic" w:hAnsi="Century Gothic" w:cs="Arial"/>
          <w:i/>
          <w:noProof/>
          <w:color w:val="00B050"/>
          <w:lang w:val="rm-CH" w:eastAsia="de-DE"/>
        </w:rPr>
        <w:t>lieu</w:t>
      </w:r>
      <w:r w:rsidR="00F367F9" w:rsidRPr="003D2880">
        <w:rPr>
          <w:rFonts w:ascii="Century Gothic" w:hAnsi="Century Gothic" w:cs="Arial"/>
          <w:i/>
          <w:noProof/>
          <w:color w:val="00B050"/>
          <w:lang w:val="rm-CH" w:eastAsia="de-DE"/>
        </w:rPr>
        <w:t>/</w:t>
      </w:r>
      <w:r w:rsidR="00546C52" w:rsidRPr="003D2880">
        <w:rPr>
          <w:rFonts w:ascii="Century Gothic" w:hAnsi="Century Gothic" w:cs="Arial"/>
          <w:i/>
          <w:noProof/>
          <w:color w:val="00B050"/>
          <w:lang w:val="rm-CH" w:eastAsia="de-DE"/>
        </w:rPr>
        <w:t>chantun</w:t>
      </w:r>
      <w:r w:rsidR="00977CB5" w:rsidRPr="003D2880">
        <w:rPr>
          <w:rFonts w:ascii="Century Gothic" w:hAnsi="Century Gothic" w:cs="Arial"/>
          <w:i/>
          <w:noProof/>
          <w:color w:val="00B050"/>
          <w:lang w:val="rm-CH" w:eastAsia="de-DE"/>
        </w:rPr>
        <w:t xml:space="preserve">; </w:t>
      </w:r>
      <w:r w:rsidR="00546C52" w:rsidRPr="003D2880">
        <w:rPr>
          <w:rFonts w:ascii="Century Gothic" w:hAnsi="Century Gothic" w:cs="Arial"/>
          <w:i/>
          <w:noProof/>
          <w:color w:val="00B050"/>
          <w:u w:val="single"/>
          <w:lang w:val="rm-CH" w:eastAsia="de-DE"/>
        </w:rPr>
        <w:t>a</w:t>
      </w:r>
      <w:r w:rsidR="00977CB5" w:rsidRPr="003D2880">
        <w:rPr>
          <w:rFonts w:ascii="Century Gothic" w:hAnsi="Century Gothic" w:cs="Arial"/>
          <w:i/>
          <w:noProof/>
          <w:color w:val="00B050"/>
          <w:u w:val="single"/>
          <w:lang w:val="rm-CH" w:eastAsia="de-DE"/>
        </w:rPr>
        <w:t>lternativ</w:t>
      </w:r>
      <w:r w:rsidR="00546C52" w:rsidRPr="003D2880">
        <w:rPr>
          <w:rFonts w:ascii="Century Gothic" w:hAnsi="Century Gothic" w:cs="Arial"/>
          <w:i/>
          <w:noProof/>
          <w:color w:val="00B050"/>
          <w:u w:val="single"/>
          <w:lang w:val="rm-CH" w:eastAsia="de-DE"/>
        </w:rPr>
        <w:t>a</w:t>
      </w:r>
      <w:r w:rsidR="00977CB5" w:rsidRPr="003D2880">
        <w:rPr>
          <w:rFonts w:ascii="Century Gothic" w:hAnsi="Century Gothic" w:cs="Arial"/>
          <w:i/>
          <w:noProof/>
          <w:color w:val="00B050"/>
          <w:lang w:val="rm-CH" w:eastAsia="de-DE"/>
        </w:rPr>
        <w:t xml:space="preserve">: </w:t>
      </w:r>
      <w:r w:rsidR="00CC5D31" w:rsidRPr="003D2880">
        <w:rPr>
          <w:rFonts w:ascii="Century Gothic" w:hAnsi="Century Gothic" w:cs="Arial"/>
          <w:i/>
          <w:noProof/>
          <w:color w:val="00B050"/>
          <w:lang w:val="rm-CH" w:eastAsia="de-DE"/>
        </w:rPr>
        <w:t>„</w:t>
      </w:r>
      <w:r w:rsidR="00754A1D" w:rsidRPr="003D2880">
        <w:rPr>
          <w:rFonts w:ascii="Century Gothic" w:hAnsi="Century Gothic" w:cs="Arial"/>
          <w:noProof/>
          <w:color w:val="00B050"/>
          <w:lang w:val="rm-CH" w:eastAsia="de-DE"/>
        </w:rPr>
        <w:t>La suprastanza determinescha il lieu da la sedia da l’uniun“.</w:t>
      </w:r>
      <w:r w:rsidR="00CC5D31" w:rsidRPr="003D2880">
        <w:rPr>
          <w:rFonts w:ascii="Century Gothic" w:hAnsi="Century Gothic" w:cs="Arial"/>
          <w:i/>
          <w:noProof/>
          <w:color w:val="00B050"/>
          <w:lang w:val="rm-CH" w:eastAsia="de-DE"/>
        </w:rPr>
        <w:t>„</w:t>
      </w:r>
      <w:r w:rsidR="00E36A79" w:rsidRPr="003D2880">
        <w:rPr>
          <w:rFonts w:ascii="Century Gothic" w:hAnsi="Century Gothic" w:cs="Arial"/>
          <w:noProof/>
          <w:color w:val="00B050"/>
          <w:lang w:val="rm-CH" w:eastAsia="de-DE"/>
        </w:rPr>
        <w:t>Sia sedia è al lieu da</w:t>
      </w:r>
      <w:r w:rsidR="00754A1D" w:rsidRPr="003D2880">
        <w:rPr>
          <w:rFonts w:ascii="Century Gothic" w:hAnsi="Century Gothic" w:cs="Arial"/>
          <w:noProof/>
          <w:color w:val="00B050"/>
          <w:lang w:val="rm-CH" w:eastAsia="de-DE"/>
        </w:rPr>
        <w:t xml:space="preserve"> domicil dal president</w:t>
      </w:r>
      <w:r w:rsidR="00CC5D31" w:rsidRPr="003D2880">
        <w:rPr>
          <w:rFonts w:ascii="Century Gothic" w:hAnsi="Century Gothic" w:cs="Arial"/>
          <w:i/>
          <w:noProof/>
          <w:color w:val="00B050"/>
          <w:lang w:val="rm-CH" w:eastAsia="de-DE"/>
        </w:rPr>
        <w:t>.“</w:t>
      </w:r>
      <w:r w:rsidR="00F367F9" w:rsidRPr="003D2880">
        <w:rPr>
          <w:rFonts w:ascii="Century Gothic" w:hAnsi="Century Gothic" w:cs="Arial"/>
          <w:noProof/>
          <w:color w:val="00B050"/>
          <w:lang w:val="rm-CH" w:eastAsia="de-DE"/>
        </w:rPr>
        <w:t>].</w:t>
      </w:r>
    </w:p>
    <w:p w14:paraId="4B8207E4" w14:textId="77777777" w:rsidR="00C34A55" w:rsidRPr="003D2880" w:rsidRDefault="00754A1D" w:rsidP="00323283">
      <w:pPr>
        <w:pStyle w:val="Listenabsatz"/>
        <w:numPr>
          <w:ilvl w:val="0"/>
          <w:numId w:val="4"/>
        </w:numPr>
        <w:spacing w:after="0" w:line="240" w:lineRule="atLeast"/>
        <w:ind w:left="425" w:hanging="425"/>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L’uniun è politicamain e confessiunalmain neutrala.</w:t>
      </w:r>
      <w:r w:rsidR="00C34A55" w:rsidRPr="003D2880">
        <w:rPr>
          <w:rFonts w:ascii="Century Gothic" w:hAnsi="Century Gothic" w:cs="Arial"/>
          <w:noProof/>
          <w:lang w:val="rm-CH" w:eastAsia="de-DE"/>
        </w:rPr>
        <w:t xml:space="preserve"> </w:t>
      </w:r>
    </w:p>
    <w:p w14:paraId="5675A432" w14:textId="77777777" w:rsidR="00173B56" w:rsidRPr="003D2880" w:rsidRDefault="00173B56" w:rsidP="00164E4A">
      <w:pPr>
        <w:spacing w:after="0" w:line="240" w:lineRule="auto"/>
        <w:rPr>
          <w:rFonts w:ascii="Century Gothic" w:hAnsi="Century Gothic" w:cs="Arial"/>
          <w:noProof/>
          <w:lang w:val="rm-CH"/>
        </w:rPr>
      </w:pPr>
    </w:p>
    <w:p w14:paraId="7A29015B" w14:textId="77777777" w:rsidR="00164E4A" w:rsidRPr="003D2880" w:rsidRDefault="00164E4A" w:rsidP="00164E4A">
      <w:pPr>
        <w:spacing w:after="0" w:line="240" w:lineRule="auto"/>
        <w:rPr>
          <w:rFonts w:ascii="Century Gothic" w:hAnsi="Century Gothic" w:cs="Arial"/>
          <w:noProof/>
          <w:lang w:val="rm-CH"/>
        </w:rPr>
      </w:pPr>
    </w:p>
    <w:p w14:paraId="1225EF2E" w14:textId="77777777" w:rsidR="009B3F0A" w:rsidRPr="003D2880" w:rsidRDefault="00A9003E" w:rsidP="002F31AF">
      <w:pPr>
        <w:pStyle w:val="berschrift2"/>
        <w:spacing w:after="240"/>
        <w:jc w:val="center"/>
        <w:rPr>
          <w:rFonts w:ascii="Century Gothic" w:hAnsi="Century Gothic" w:cs="Arial"/>
          <w:noProof/>
          <w:sz w:val="22"/>
          <w:u w:val="single"/>
          <w:lang w:val="rm-CH"/>
        </w:rPr>
      </w:pPr>
      <w:bookmarkStart w:id="3" w:name="_Toc190340490"/>
      <w:r w:rsidRPr="003D2880">
        <w:rPr>
          <w:rFonts w:ascii="Century Gothic" w:hAnsi="Century Gothic" w:cs="Arial"/>
          <w:noProof/>
          <w:sz w:val="22"/>
          <w:u w:val="single"/>
          <w:lang w:val="rm-CH"/>
        </w:rPr>
        <w:t>Artitgel</w:t>
      </w:r>
      <w:r w:rsidR="009B3F0A" w:rsidRPr="003D2880">
        <w:rPr>
          <w:rFonts w:ascii="Century Gothic" w:hAnsi="Century Gothic" w:cs="Arial"/>
          <w:noProof/>
          <w:sz w:val="22"/>
          <w:u w:val="single"/>
          <w:lang w:val="rm-CH"/>
        </w:rPr>
        <w:t xml:space="preserve"> 2</w:t>
      </w:r>
      <w:r w:rsidR="00111AC6" w:rsidRPr="003D2880">
        <w:rPr>
          <w:rFonts w:ascii="Century Gothic" w:hAnsi="Century Gothic" w:cs="Arial"/>
          <w:noProof/>
          <w:sz w:val="22"/>
          <w:u w:val="single"/>
          <w:lang w:val="rm-CH"/>
        </w:rPr>
        <w:t xml:space="preserve"> </w:t>
      </w:r>
      <w:r w:rsidR="009B3F0A" w:rsidRPr="003D2880">
        <w:rPr>
          <w:rFonts w:ascii="Century Gothic" w:hAnsi="Century Gothic" w:cs="Arial"/>
          <w:noProof/>
          <w:sz w:val="22"/>
          <w:u w:val="single"/>
          <w:lang w:val="rm-CH"/>
        </w:rPr>
        <w:t xml:space="preserve"> – </w:t>
      </w:r>
      <w:r w:rsidR="00111AC6" w:rsidRPr="003D2880">
        <w:rPr>
          <w:rFonts w:ascii="Century Gothic" w:hAnsi="Century Gothic" w:cs="Arial"/>
          <w:noProof/>
          <w:sz w:val="22"/>
          <w:u w:val="single"/>
          <w:lang w:val="rm-CH"/>
        </w:rPr>
        <w:t xml:space="preserve"> </w:t>
      </w:r>
      <w:r w:rsidRPr="003D2880">
        <w:rPr>
          <w:rFonts w:ascii="Century Gothic" w:hAnsi="Century Gothic" w:cs="Arial"/>
          <w:noProof/>
          <w:sz w:val="22"/>
          <w:u w:val="single"/>
          <w:lang w:val="rm-CH"/>
        </w:rPr>
        <w:t>Intent</w:t>
      </w:r>
      <w:bookmarkEnd w:id="3"/>
    </w:p>
    <w:p w14:paraId="54557992" w14:textId="77777777" w:rsidR="00173B56" w:rsidRPr="003D2880" w:rsidRDefault="0097555D" w:rsidP="00323283">
      <w:pPr>
        <w:pStyle w:val="Listenabsatz"/>
        <w:numPr>
          <w:ilvl w:val="0"/>
          <w:numId w:val="6"/>
        </w:numPr>
        <w:spacing w:after="60" w:line="240" w:lineRule="atLeast"/>
        <w:ind w:left="357" w:hanging="357"/>
        <w:contextualSpacing w:val="0"/>
        <w:jc w:val="both"/>
        <w:rPr>
          <w:rFonts w:ascii="Century Gothic" w:hAnsi="Century Gothic" w:cs="Arial"/>
          <w:noProof/>
          <w:color w:val="FF0000"/>
          <w:lang w:val="rm-CH" w:eastAsia="de-DE"/>
        </w:rPr>
      </w:pPr>
      <w:r w:rsidRPr="003D2880">
        <w:rPr>
          <w:rFonts w:ascii="Century Gothic" w:hAnsi="Century Gothic" w:cs="Arial"/>
          <w:noProof/>
          <w:lang w:val="rm-CH" w:eastAsia="de-DE"/>
        </w:rPr>
        <w:t>L’intent da la</w:t>
      </w:r>
      <w:r w:rsidR="00A9003E" w:rsidRPr="003D2880">
        <w:rPr>
          <w:rFonts w:ascii="Century Gothic" w:hAnsi="Century Gothic" w:cs="Arial"/>
          <w:noProof/>
          <w:lang w:val="rm-CH" w:eastAsia="de-DE"/>
        </w:rPr>
        <w:t xml:space="preserve"> </w:t>
      </w:r>
      <w:r w:rsidR="00BB40B8" w:rsidRPr="003D2880">
        <w:rPr>
          <w:rFonts w:ascii="Century Gothic" w:hAnsi="Century Gothic" w:cs="Arial"/>
          <w:noProof/>
          <w:color w:val="00B050"/>
          <w:lang w:val="rm-CH" w:eastAsia="de-DE"/>
        </w:rPr>
        <w:t>………………………………..[</w:t>
      </w:r>
      <w:r w:rsidR="00A9003E" w:rsidRPr="003D2880">
        <w:rPr>
          <w:rFonts w:ascii="Century Gothic" w:hAnsi="Century Gothic" w:cs="Arial"/>
          <w:i/>
          <w:noProof/>
          <w:color w:val="00B050"/>
          <w:lang w:val="rm-CH" w:eastAsia="de-DE"/>
        </w:rPr>
        <w:t>num da l’uniun</w:t>
      </w:r>
      <w:r w:rsidR="00BB40B8" w:rsidRPr="003D2880">
        <w:rPr>
          <w:rFonts w:ascii="Century Gothic" w:hAnsi="Century Gothic" w:cs="Arial"/>
          <w:noProof/>
          <w:color w:val="00B050"/>
          <w:lang w:val="rm-CH" w:eastAsia="de-DE"/>
        </w:rPr>
        <w:t xml:space="preserve">] </w:t>
      </w:r>
      <w:r w:rsidRPr="003D2880">
        <w:rPr>
          <w:rFonts w:ascii="Century Gothic" w:hAnsi="Century Gothic" w:cs="Arial"/>
          <w:noProof/>
          <w:lang w:val="rm-CH" w:eastAsia="de-DE"/>
        </w:rPr>
        <w:t>è da</w:t>
      </w:r>
      <w:r w:rsidR="00BB40B8" w:rsidRPr="003D2880">
        <w:rPr>
          <w:rFonts w:ascii="Century Gothic" w:hAnsi="Century Gothic" w:cs="Arial"/>
          <w:noProof/>
          <w:lang w:val="rm-CH" w:eastAsia="de-DE"/>
        </w:rPr>
        <w:t xml:space="preserve">: </w:t>
      </w:r>
      <w:r w:rsidR="00E36A79" w:rsidRPr="003D2880">
        <w:rPr>
          <w:rFonts w:ascii="Century Gothic" w:hAnsi="Century Gothic" w:cs="Arial"/>
          <w:noProof/>
          <w:lang w:val="rm-CH" w:eastAsia="de-DE"/>
        </w:rPr>
        <w:br/>
      </w:r>
      <w:r w:rsidR="00487ACB" w:rsidRPr="003D2880">
        <w:rPr>
          <w:rFonts w:ascii="Century Gothic" w:hAnsi="Century Gothic" w:cs="Arial"/>
          <w:noProof/>
          <w:color w:val="00B050"/>
          <w:lang w:val="rm-CH" w:eastAsia="de-DE"/>
        </w:rPr>
        <w:t>[</w:t>
      </w:r>
      <w:r w:rsidR="00100839" w:rsidRPr="003D2880">
        <w:rPr>
          <w:rFonts w:ascii="Century Gothic" w:hAnsi="Century Gothic" w:cs="Arial"/>
          <w:b/>
          <w:i/>
          <w:noProof/>
          <w:color w:val="00B050"/>
          <w:u w:val="single"/>
          <w:lang w:val="rm-CH" w:eastAsia="de-DE"/>
        </w:rPr>
        <w:t>a</w:t>
      </w:r>
      <w:r w:rsidR="00A9003E" w:rsidRPr="003D2880">
        <w:rPr>
          <w:rFonts w:ascii="Century Gothic" w:hAnsi="Century Gothic" w:cs="Arial"/>
          <w:b/>
          <w:i/>
          <w:noProof/>
          <w:color w:val="00B050"/>
          <w:u w:val="single"/>
          <w:lang w:val="rm-CH" w:eastAsia="de-DE"/>
        </w:rPr>
        <w:t>ttenziun</w:t>
      </w:r>
      <w:r w:rsidR="005E2F1E" w:rsidRPr="003D2880">
        <w:rPr>
          <w:rFonts w:ascii="Century Gothic" w:hAnsi="Century Gothic" w:cs="Arial"/>
          <w:b/>
          <w:i/>
          <w:noProof/>
          <w:color w:val="00B050"/>
          <w:u w:val="single"/>
          <w:lang w:val="rm-CH" w:eastAsia="de-DE"/>
        </w:rPr>
        <w:t>:</w:t>
      </w:r>
      <w:r w:rsidR="005E2F1E" w:rsidRPr="003D2880">
        <w:rPr>
          <w:rFonts w:ascii="Century Gothic" w:hAnsi="Century Gothic" w:cs="Arial"/>
          <w:noProof/>
          <w:color w:val="00B050"/>
          <w:lang w:val="rm-CH" w:eastAsia="de-DE"/>
        </w:rPr>
        <w:t xml:space="preserve"> </w:t>
      </w:r>
      <w:r w:rsidR="00A9003E" w:rsidRPr="003D2880">
        <w:rPr>
          <w:rFonts w:ascii="Century Gothic" w:hAnsi="Century Gothic" w:cs="Arial"/>
          <w:i/>
          <w:noProof/>
          <w:color w:val="00B050"/>
          <w:lang w:val="rm-CH" w:eastAsia="de-DE"/>
        </w:rPr>
        <w:t xml:space="preserve">Quai è </w:t>
      </w:r>
      <w:r w:rsidRPr="003D2880">
        <w:rPr>
          <w:rFonts w:ascii="Century Gothic" w:hAnsi="Century Gothic" w:cs="Arial"/>
          <w:i/>
          <w:noProof/>
          <w:color w:val="00B050"/>
          <w:lang w:val="rm-CH" w:eastAsia="de-DE"/>
        </w:rPr>
        <w:t>in’enumeraziun</w:t>
      </w:r>
      <w:r w:rsidR="00A9003E" w:rsidRPr="003D2880">
        <w:rPr>
          <w:rFonts w:ascii="Century Gothic" w:hAnsi="Century Gothic" w:cs="Arial"/>
          <w:i/>
          <w:noProof/>
          <w:color w:val="00B050"/>
          <w:lang w:val="rm-CH" w:eastAsia="de-DE"/>
        </w:rPr>
        <w:t xml:space="preserve"> pussaivla che l’uniun sto adattar e/u cumplettar</w:t>
      </w:r>
      <w:r w:rsidR="00487ACB" w:rsidRPr="003D2880">
        <w:rPr>
          <w:rFonts w:ascii="Century Gothic" w:hAnsi="Century Gothic" w:cs="Arial"/>
          <w:noProof/>
          <w:color w:val="00B050"/>
          <w:lang w:val="rm-CH" w:eastAsia="de-DE"/>
        </w:rPr>
        <w:t>]</w:t>
      </w:r>
      <w:r w:rsidR="005E2F1E" w:rsidRPr="003D2880">
        <w:rPr>
          <w:rFonts w:ascii="Century Gothic" w:hAnsi="Century Gothic" w:cs="Arial"/>
          <w:noProof/>
          <w:color w:val="00B050"/>
          <w:lang w:val="rm-CH" w:eastAsia="de-DE"/>
        </w:rPr>
        <w:t>.</w:t>
      </w:r>
    </w:p>
    <w:p w14:paraId="6E25C947" w14:textId="77777777" w:rsidR="002F31AF" w:rsidRPr="003D2880" w:rsidRDefault="0097555D" w:rsidP="00323283">
      <w:pPr>
        <w:pStyle w:val="Aufzhlung"/>
        <w:numPr>
          <w:ilvl w:val="0"/>
          <w:numId w:val="7"/>
        </w:numPr>
        <w:spacing w:before="0" w:line="240" w:lineRule="atLeast"/>
        <w:ind w:left="714" w:hanging="357"/>
        <w:jc w:val="both"/>
        <w:rPr>
          <w:rFonts w:ascii="Century Gothic" w:hAnsi="Century Gothic" w:cs="Arial"/>
          <w:noProof/>
          <w:sz w:val="22"/>
          <w:lang w:val="rm-CH"/>
        </w:rPr>
      </w:pPr>
      <w:r w:rsidRPr="003D2880">
        <w:rPr>
          <w:rFonts w:ascii="Century Gothic" w:hAnsi="Century Gothic" w:cs="Arial"/>
          <w:noProof/>
          <w:sz w:val="22"/>
          <w:lang w:val="rm-CH"/>
        </w:rPr>
        <w:t xml:space="preserve">promover il sport da tir ed il tiraduresser en sia vischnanca/ses </w:t>
      </w:r>
      <w:r w:rsidR="00E36A79" w:rsidRPr="003D2880">
        <w:rPr>
          <w:rFonts w:ascii="Century Gothic" w:hAnsi="Century Gothic" w:cs="Arial"/>
          <w:noProof/>
          <w:sz w:val="22"/>
          <w:lang w:val="rm-CH"/>
        </w:rPr>
        <w:t>intschess</w:t>
      </w:r>
      <w:r w:rsidR="00D809C5" w:rsidRPr="003D2880">
        <w:rPr>
          <w:rStyle w:val="Funotenzeichen"/>
          <w:rFonts w:ascii="Century Gothic" w:hAnsi="Century Gothic" w:cs="Arial"/>
          <w:noProof/>
          <w:sz w:val="22"/>
          <w:lang w:val="rm-CH"/>
        </w:rPr>
        <w:footnoteReference w:id="2"/>
      </w:r>
      <w:r w:rsidR="002F31AF" w:rsidRPr="003D2880">
        <w:rPr>
          <w:rFonts w:ascii="Century Gothic" w:hAnsi="Century Gothic" w:cs="Arial"/>
          <w:noProof/>
          <w:sz w:val="22"/>
          <w:lang w:val="rm-CH"/>
        </w:rPr>
        <w:t>;</w:t>
      </w:r>
    </w:p>
    <w:p w14:paraId="3AA79092" w14:textId="77777777" w:rsidR="00173B56" w:rsidRPr="003D2880" w:rsidRDefault="0097555D" w:rsidP="00323283">
      <w:pPr>
        <w:pStyle w:val="Aufzhlung"/>
        <w:numPr>
          <w:ilvl w:val="0"/>
          <w:numId w:val="7"/>
        </w:numPr>
        <w:spacing w:before="0" w:line="240" w:lineRule="atLeast"/>
        <w:ind w:left="714" w:hanging="357"/>
        <w:jc w:val="both"/>
        <w:rPr>
          <w:rFonts w:ascii="Century Gothic" w:hAnsi="Century Gothic" w:cs="Arial"/>
          <w:noProof/>
          <w:sz w:val="22"/>
          <w:lang w:val="rm-CH"/>
        </w:rPr>
      </w:pPr>
      <w:r w:rsidRPr="003D2880">
        <w:rPr>
          <w:rFonts w:ascii="Century Gothic" w:hAnsi="Century Gothic" w:cs="Arial"/>
          <w:noProof/>
          <w:sz w:val="22"/>
          <w:lang w:val="rm-CH"/>
        </w:rPr>
        <w:t>sustegnair las pussaivladads da scolaziun, da trenament e da concurrenza per ils commembers e las persunas interessadas;</w:t>
      </w:r>
      <w:r w:rsidR="00173B56" w:rsidRPr="003D2880">
        <w:rPr>
          <w:rFonts w:ascii="Century Gothic" w:hAnsi="Century Gothic" w:cs="Arial"/>
          <w:noProof/>
          <w:sz w:val="22"/>
          <w:lang w:val="rm-CH"/>
        </w:rPr>
        <w:t xml:space="preserve"> </w:t>
      </w:r>
    </w:p>
    <w:p w14:paraId="4961FA8B" w14:textId="77777777" w:rsidR="00164E4A" w:rsidRPr="003D2880" w:rsidRDefault="0097555D" w:rsidP="00323283">
      <w:pPr>
        <w:pStyle w:val="Aufzhlung"/>
        <w:numPr>
          <w:ilvl w:val="0"/>
          <w:numId w:val="7"/>
        </w:numPr>
        <w:spacing w:before="0" w:line="240" w:lineRule="atLeast"/>
        <w:ind w:left="714" w:hanging="357"/>
        <w:jc w:val="both"/>
        <w:rPr>
          <w:rFonts w:ascii="Century Gothic" w:hAnsi="Century Gothic" w:cs="Arial"/>
          <w:noProof/>
          <w:sz w:val="22"/>
          <w:lang w:val="rm-CH"/>
        </w:rPr>
      </w:pPr>
      <w:r w:rsidRPr="003D2880">
        <w:rPr>
          <w:rFonts w:ascii="Century Gothic" w:hAnsi="Century Gothic" w:cs="Arial"/>
          <w:noProof/>
          <w:sz w:val="22"/>
          <w:lang w:val="rm-CH"/>
        </w:rPr>
        <w:t xml:space="preserve">organisar occurrenzas e tirs sco era </w:t>
      </w:r>
      <w:r w:rsidR="00E36A79" w:rsidRPr="003D2880">
        <w:rPr>
          <w:rFonts w:ascii="Century Gothic" w:hAnsi="Century Gothic" w:cs="Arial"/>
          <w:noProof/>
          <w:sz w:val="22"/>
          <w:lang w:val="rm-CH"/>
        </w:rPr>
        <w:t xml:space="preserve">da </w:t>
      </w:r>
      <w:r w:rsidRPr="003D2880">
        <w:rPr>
          <w:rFonts w:ascii="Century Gothic" w:hAnsi="Century Gothic" w:cs="Arial"/>
          <w:noProof/>
          <w:sz w:val="22"/>
          <w:lang w:val="rm-CH"/>
        </w:rPr>
        <w:t xml:space="preserve">sa participar cun ses commembers a concurrenzas </w:t>
      </w:r>
      <w:r w:rsidR="00E36A79" w:rsidRPr="003D2880">
        <w:rPr>
          <w:rFonts w:ascii="Century Gothic" w:hAnsi="Century Gothic" w:cs="Arial"/>
          <w:noProof/>
          <w:sz w:val="22"/>
          <w:lang w:val="rm-CH"/>
        </w:rPr>
        <w:t>da terzs</w:t>
      </w:r>
      <w:r w:rsidRPr="003D2880">
        <w:rPr>
          <w:rFonts w:ascii="Century Gothic" w:hAnsi="Century Gothic" w:cs="Arial"/>
          <w:noProof/>
          <w:sz w:val="22"/>
          <w:lang w:val="rm-CH"/>
        </w:rPr>
        <w:t>;</w:t>
      </w:r>
      <w:r w:rsidR="00164E4A" w:rsidRPr="003D2880">
        <w:rPr>
          <w:rFonts w:ascii="Century Gothic" w:hAnsi="Century Gothic" w:cs="Arial"/>
          <w:noProof/>
          <w:sz w:val="22"/>
          <w:lang w:val="rm-CH"/>
        </w:rPr>
        <w:t xml:space="preserve"> </w:t>
      </w:r>
    </w:p>
    <w:p w14:paraId="4ED5879A" w14:textId="77777777" w:rsidR="00840C4C" w:rsidRPr="003D2880" w:rsidRDefault="0097555D" w:rsidP="00323283">
      <w:pPr>
        <w:pStyle w:val="Aufzhlung"/>
        <w:numPr>
          <w:ilvl w:val="0"/>
          <w:numId w:val="7"/>
        </w:numPr>
        <w:spacing w:before="0" w:line="240" w:lineRule="atLeast"/>
        <w:ind w:left="714" w:hanging="357"/>
        <w:jc w:val="both"/>
        <w:rPr>
          <w:rFonts w:ascii="Century Gothic" w:hAnsi="Century Gothic" w:cs="Arial"/>
          <w:noProof/>
          <w:sz w:val="22"/>
          <w:szCs w:val="22"/>
          <w:lang w:val="rm-CH"/>
        </w:rPr>
      </w:pPr>
      <w:r w:rsidRPr="003D2880">
        <w:rPr>
          <w:rFonts w:ascii="Century Gothic" w:hAnsi="Century Gothic"/>
          <w:noProof/>
          <w:sz w:val="22"/>
          <w:szCs w:val="22"/>
          <w:lang w:val="rm-CH"/>
        </w:rPr>
        <w:t>realisar ils exercizis federals tenor las prescripziuns da la Confederaziun;</w:t>
      </w:r>
      <w:r w:rsidR="00466DCA" w:rsidRPr="003D2880">
        <w:rPr>
          <w:rFonts w:ascii="Century Gothic" w:hAnsi="Century Gothic"/>
          <w:noProof/>
          <w:sz w:val="22"/>
          <w:szCs w:val="22"/>
          <w:lang w:val="rm-CH"/>
        </w:rPr>
        <w:t xml:space="preserve"> </w:t>
      </w:r>
    </w:p>
    <w:p w14:paraId="70C0085E" w14:textId="77777777" w:rsidR="00173B56" w:rsidRPr="003D2880" w:rsidRDefault="0097555D" w:rsidP="00323283">
      <w:pPr>
        <w:pStyle w:val="Aufzhlung"/>
        <w:numPr>
          <w:ilvl w:val="0"/>
          <w:numId w:val="7"/>
        </w:numPr>
        <w:spacing w:before="0" w:line="240" w:lineRule="atLeast"/>
        <w:ind w:left="714" w:hanging="357"/>
        <w:jc w:val="both"/>
        <w:rPr>
          <w:rFonts w:ascii="Century Gothic" w:hAnsi="Century Gothic" w:cs="Arial"/>
          <w:noProof/>
          <w:sz w:val="22"/>
          <w:lang w:val="rm-CH"/>
        </w:rPr>
      </w:pPr>
      <w:r w:rsidRPr="003D2880">
        <w:rPr>
          <w:rFonts w:ascii="Century Gothic" w:hAnsi="Century Gothic" w:cs="Arial"/>
          <w:noProof/>
          <w:sz w:val="22"/>
          <w:lang w:val="rm-CH"/>
        </w:rPr>
        <w:t xml:space="preserve">instruir ils giuvenils e creschids en las disciplinas da tir offertas da l’uniun; </w:t>
      </w:r>
      <w:r w:rsidR="00164E4A" w:rsidRPr="003D2880">
        <w:rPr>
          <w:rFonts w:ascii="Century Gothic" w:hAnsi="Century Gothic" w:cs="Arial"/>
          <w:noProof/>
          <w:sz w:val="22"/>
          <w:lang w:val="rm-CH"/>
        </w:rPr>
        <w:t xml:space="preserve"> </w:t>
      </w:r>
    </w:p>
    <w:p w14:paraId="120DEDCB" w14:textId="77777777" w:rsidR="00173B56" w:rsidRPr="003D2880" w:rsidRDefault="0097555D" w:rsidP="00323283">
      <w:pPr>
        <w:pStyle w:val="Aufzhlung"/>
        <w:numPr>
          <w:ilvl w:val="0"/>
          <w:numId w:val="7"/>
        </w:numPr>
        <w:spacing w:before="0" w:line="240" w:lineRule="atLeast"/>
        <w:ind w:left="714" w:right="0" w:hanging="357"/>
        <w:jc w:val="both"/>
        <w:rPr>
          <w:rFonts w:ascii="Century Gothic" w:hAnsi="Century Gothic" w:cs="Arial"/>
          <w:noProof/>
          <w:sz w:val="22"/>
          <w:lang w:val="rm-CH"/>
        </w:rPr>
      </w:pPr>
      <w:r w:rsidRPr="003D2880">
        <w:rPr>
          <w:rFonts w:ascii="Century Gothic" w:hAnsi="Century Gothic" w:cs="Arial"/>
          <w:noProof/>
          <w:sz w:val="22"/>
          <w:lang w:val="rm-CH"/>
        </w:rPr>
        <w:t xml:space="preserve">coordinar las activitads da ses commembers e sustegnair la scolaziun ed il perfecziunament correspundent dals funcziunaris da l’uniun; </w:t>
      </w:r>
      <w:r w:rsidR="00173B56" w:rsidRPr="003D2880">
        <w:rPr>
          <w:rFonts w:ascii="Century Gothic" w:hAnsi="Century Gothic" w:cs="Arial"/>
          <w:noProof/>
          <w:sz w:val="22"/>
          <w:lang w:val="rm-CH"/>
        </w:rPr>
        <w:t xml:space="preserve"> </w:t>
      </w:r>
    </w:p>
    <w:p w14:paraId="3B685119" w14:textId="77777777" w:rsidR="00173B56" w:rsidRPr="003D2880" w:rsidRDefault="0097555D" w:rsidP="00323283">
      <w:pPr>
        <w:pStyle w:val="Aufzhlung"/>
        <w:numPr>
          <w:ilvl w:val="0"/>
          <w:numId w:val="7"/>
        </w:numPr>
        <w:spacing w:before="0" w:line="240" w:lineRule="atLeast"/>
        <w:ind w:left="714" w:hanging="357"/>
        <w:jc w:val="both"/>
        <w:rPr>
          <w:rFonts w:ascii="Century Gothic" w:hAnsi="Century Gothic" w:cs="Arial"/>
          <w:noProof/>
          <w:sz w:val="22"/>
          <w:lang w:val="rm-CH"/>
        </w:rPr>
      </w:pPr>
      <w:r w:rsidRPr="003D2880">
        <w:rPr>
          <w:rFonts w:ascii="Century Gothic" w:hAnsi="Century Gothic" w:cs="Arial"/>
          <w:noProof/>
          <w:sz w:val="22"/>
          <w:lang w:val="rm-CH"/>
        </w:rPr>
        <w:t>promover la camaradaria e la cumpagnia</w:t>
      </w:r>
      <w:r w:rsidR="00D77D6E" w:rsidRPr="003D2880">
        <w:rPr>
          <w:rFonts w:ascii="Century Gothic" w:hAnsi="Century Gothic" w:cs="Arial"/>
          <w:noProof/>
          <w:sz w:val="22"/>
          <w:lang w:val="rm-CH"/>
        </w:rPr>
        <w:t xml:space="preserve"> </w:t>
      </w:r>
      <w:r w:rsidRPr="003D2880">
        <w:rPr>
          <w:rFonts w:ascii="Century Gothic" w:hAnsi="Century Gothic" w:cs="Arial"/>
          <w:noProof/>
          <w:sz w:val="22"/>
          <w:lang w:val="rm-CH"/>
        </w:rPr>
        <w:t>e tgirar ses bain cultural sco era sias tradiziuns;</w:t>
      </w:r>
      <w:r w:rsidR="00173B56" w:rsidRPr="003D2880">
        <w:rPr>
          <w:rFonts w:ascii="Century Gothic" w:hAnsi="Century Gothic" w:cs="Arial"/>
          <w:noProof/>
          <w:sz w:val="22"/>
          <w:lang w:val="rm-CH"/>
        </w:rPr>
        <w:t xml:space="preserve"> </w:t>
      </w:r>
    </w:p>
    <w:p w14:paraId="2BFC0972" w14:textId="77777777" w:rsidR="005E2F1E" w:rsidRPr="003D2880" w:rsidRDefault="0097555D" w:rsidP="00323283">
      <w:pPr>
        <w:pStyle w:val="Aufzhlung"/>
        <w:numPr>
          <w:ilvl w:val="0"/>
          <w:numId w:val="7"/>
        </w:numPr>
        <w:spacing w:before="0" w:line="240" w:lineRule="atLeast"/>
        <w:ind w:left="714" w:right="0" w:hanging="357"/>
        <w:jc w:val="both"/>
        <w:rPr>
          <w:rFonts w:ascii="Century Gothic" w:hAnsi="Century Gothic" w:cs="Arial"/>
          <w:noProof/>
          <w:sz w:val="22"/>
          <w:lang w:val="rm-CH"/>
        </w:rPr>
      </w:pPr>
      <w:r w:rsidRPr="003D2880">
        <w:rPr>
          <w:rFonts w:ascii="Century Gothic" w:hAnsi="Century Gothic" w:cs="Arial"/>
          <w:noProof/>
          <w:sz w:val="22"/>
          <w:lang w:val="rm-CH"/>
        </w:rPr>
        <w:t>defender ils interess da ses commembers en las federaziuns ed organisaziuns da tir surordinadas</w:t>
      </w:r>
      <w:r w:rsidR="005E2F1E" w:rsidRPr="003D2880">
        <w:rPr>
          <w:rFonts w:ascii="Century Gothic" w:hAnsi="Century Gothic" w:cs="Arial"/>
          <w:noProof/>
          <w:sz w:val="22"/>
          <w:lang w:val="rm-CH"/>
        </w:rPr>
        <w:t xml:space="preserve">; </w:t>
      </w:r>
    </w:p>
    <w:p w14:paraId="7F031A53" w14:textId="77777777" w:rsidR="002F31AF" w:rsidRPr="003D2880" w:rsidRDefault="0097555D" w:rsidP="00323283">
      <w:pPr>
        <w:pStyle w:val="Aufzhlung"/>
        <w:numPr>
          <w:ilvl w:val="0"/>
          <w:numId w:val="7"/>
        </w:numPr>
        <w:spacing w:before="0" w:line="240" w:lineRule="atLeast"/>
        <w:ind w:left="714" w:hanging="357"/>
        <w:jc w:val="both"/>
        <w:rPr>
          <w:rFonts w:ascii="Century Gothic" w:hAnsi="Century Gothic" w:cs="Arial"/>
          <w:noProof/>
          <w:sz w:val="22"/>
          <w:lang w:val="rm-CH"/>
        </w:rPr>
      </w:pPr>
      <w:r w:rsidRPr="003D2880">
        <w:rPr>
          <w:rFonts w:ascii="Century Gothic" w:hAnsi="Century Gothic" w:cs="Arial"/>
          <w:noProof/>
          <w:sz w:val="22"/>
          <w:lang w:val="rm-CH"/>
        </w:rPr>
        <w:t>s’engaschar per la defensiun naziunala</w:t>
      </w:r>
      <w:r w:rsidR="002F31AF" w:rsidRPr="003D2880">
        <w:rPr>
          <w:rFonts w:ascii="Century Gothic" w:hAnsi="Century Gothic" w:cs="Arial"/>
          <w:noProof/>
          <w:sz w:val="22"/>
          <w:lang w:val="rm-CH"/>
        </w:rPr>
        <w:t>;</w:t>
      </w:r>
    </w:p>
    <w:p w14:paraId="3515E008" w14:textId="77777777" w:rsidR="00173B56" w:rsidRPr="003D2880" w:rsidRDefault="00C34A55" w:rsidP="00323283">
      <w:pPr>
        <w:pStyle w:val="Aufzhlung"/>
        <w:numPr>
          <w:ilvl w:val="0"/>
          <w:numId w:val="7"/>
        </w:numPr>
        <w:spacing w:before="0" w:after="120" w:line="240" w:lineRule="atLeast"/>
        <w:ind w:left="714" w:hanging="357"/>
        <w:jc w:val="both"/>
        <w:rPr>
          <w:rFonts w:ascii="Century Gothic" w:hAnsi="Century Gothic" w:cs="Arial"/>
          <w:noProof/>
          <w:color w:val="00B050"/>
          <w:sz w:val="22"/>
          <w:lang w:val="rm-CH"/>
        </w:rPr>
      </w:pPr>
      <w:r w:rsidRPr="003D2880">
        <w:rPr>
          <w:rFonts w:ascii="Century Gothic" w:hAnsi="Century Gothic" w:cs="Arial"/>
          <w:noProof/>
          <w:color w:val="00B050"/>
          <w:sz w:val="22"/>
          <w:lang w:val="rm-CH"/>
        </w:rPr>
        <w:t>…………………………………………………..</w:t>
      </w:r>
      <w:r w:rsidR="00173B56" w:rsidRPr="003D2880">
        <w:rPr>
          <w:rFonts w:ascii="Century Gothic" w:hAnsi="Century Gothic" w:cs="Arial"/>
          <w:noProof/>
          <w:color w:val="00B050"/>
          <w:sz w:val="22"/>
          <w:lang w:val="rm-CH"/>
        </w:rPr>
        <w:t>.</w:t>
      </w:r>
    </w:p>
    <w:p w14:paraId="234072BE" w14:textId="77777777" w:rsidR="005E2F1E" w:rsidRPr="003D2880" w:rsidRDefault="00857ACD" w:rsidP="00323283">
      <w:pPr>
        <w:pStyle w:val="Listenabsatz"/>
        <w:numPr>
          <w:ilvl w:val="0"/>
          <w:numId w:val="6"/>
        </w:numPr>
        <w:spacing w:after="120" w:line="240" w:lineRule="auto"/>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rPr>
        <w:t xml:space="preserve">Per cuntanscher quests intents </w:t>
      </w:r>
      <w:r w:rsidR="005E5D2A" w:rsidRPr="003D2880">
        <w:rPr>
          <w:rFonts w:ascii="Century Gothic" w:hAnsi="Century Gothic" w:cs="Arial"/>
          <w:noProof/>
          <w:lang w:val="rm-CH"/>
        </w:rPr>
        <w:t xml:space="preserve">relascha ed </w:t>
      </w:r>
      <w:r w:rsidRPr="003D2880">
        <w:rPr>
          <w:rFonts w:ascii="Century Gothic" w:hAnsi="Century Gothic" w:cs="Arial"/>
          <w:noProof/>
          <w:lang w:val="rm-CH"/>
        </w:rPr>
        <w:t xml:space="preserve">elavura la </w:t>
      </w:r>
      <w:r w:rsidR="00D809C5" w:rsidRPr="003D2880">
        <w:rPr>
          <w:rFonts w:ascii="Century Gothic" w:hAnsi="Century Gothic" w:cs="Arial"/>
          <w:noProof/>
          <w:color w:val="00B050"/>
          <w:lang w:val="rm-CH"/>
        </w:rPr>
        <w:t>……………………………………. [</w:t>
      </w:r>
      <w:r w:rsidRPr="003D2880">
        <w:rPr>
          <w:rFonts w:ascii="Century Gothic" w:hAnsi="Century Gothic" w:cs="Arial"/>
          <w:noProof/>
          <w:color w:val="00B050"/>
          <w:lang w:val="rm-CH"/>
        </w:rPr>
        <w:t>num da l’uniun</w:t>
      </w:r>
      <w:r w:rsidR="00D809C5" w:rsidRPr="003D2880">
        <w:rPr>
          <w:rFonts w:ascii="Century Gothic" w:hAnsi="Century Gothic" w:cs="Arial"/>
          <w:noProof/>
          <w:color w:val="00B050"/>
          <w:lang w:val="rm-CH"/>
        </w:rPr>
        <w:t xml:space="preserve">] </w:t>
      </w:r>
      <w:r w:rsidRPr="003D2880">
        <w:rPr>
          <w:rFonts w:ascii="Century Gothic" w:hAnsi="Century Gothic" w:cs="Arial"/>
          <w:noProof/>
          <w:lang w:val="rm-CH"/>
        </w:rPr>
        <w:t>programs, concepts e projects</w:t>
      </w:r>
      <w:r w:rsidR="00E36A79" w:rsidRPr="003D2880">
        <w:rPr>
          <w:rFonts w:ascii="Century Gothic" w:hAnsi="Century Gothic" w:cs="Arial"/>
          <w:noProof/>
          <w:lang w:val="rm-CH"/>
        </w:rPr>
        <w:t>. Ella</w:t>
      </w:r>
      <w:r w:rsidRPr="003D2880">
        <w:rPr>
          <w:rFonts w:ascii="Century Gothic" w:hAnsi="Century Gothic" w:cs="Arial"/>
          <w:noProof/>
          <w:lang w:val="rm-CH"/>
        </w:rPr>
        <w:t xml:space="preserve"> realisescha quels </w:t>
      </w:r>
      <w:r w:rsidR="00336999" w:rsidRPr="003D2880">
        <w:rPr>
          <w:rFonts w:ascii="Century Gothic" w:hAnsi="Century Gothic" w:cs="Arial"/>
          <w:noProof/>
          <w:lang w:val="rm-CH"/>
        </w:rPr>
        <w:t>sistematicamain cun las mesiras adattadas</w:t>
      </w:r>
      <w:r w:rsidR="00E36A79" w:rsidRPr="003D2880">
        <w:rPr>
          <w:rFonts w:ascii="Century Gothic" w:hAnsi="Century Gothic" w:cs="Arial"/>
          <w:noProof/>
          <w:lang w:val="rm-CH"/>
        </w:rPr>
        <w:t>,</w:t>
      </w:r>
      <w:r w:rsidR="00336999" w:rsidRPr="003D2880">
        <w:rPr>
          <w:rFonts w:ascii="Century Gothic" w:hAnsi="Century Gothic" w:cs="Arial"/>
          <w:noProof/>
          <w:lang w:val="rm-CH"/>
        </w:rPr>
        <w:t xml:space="preserve"> sco p.ex. reglaments, contracts e decisiuns.</w:t>
      </w:r>
      <w:r w:rsidRPr="003D2880">
        <w:rPr>
          <w:rFonts w:ascii="Century Gothic" w:hAnsi="Century Gothic" w:cs="Arial"/>
          <w:noProof/>
          <w:lang w:val="rm-CH"/>
        </w:rPr>
        <w:t xml:space="preserve">  </w:t>
      </w:r>
    </w:p>
    <w:p w14:paraId="7A7EA2B6" w14:textId="77777777" w:rsidR="00164E4A" w:rsidRPr="003D2880" w:rsidRDefault="00336999" w:rsidP="00323283">
      <w:pPr>
        <w:pStyle w:val="Listenabsatz"/>
        <w:numPr>
          <w:ilvl w:val="0"/>
          <w:numId w:val="6"/>
        </w:numPr>
        <w:spacing w:after="0" w:line="240" w:lineRule="auto"/>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rPr>
        <w:t>Ella n’ha n</w:t>
      </w:r>
      <w:r w:rsidR="00E36A79" w:rsidRPr="003D2880">
        <w:rPr>
          <w:rFonts w:ascii="Century Gothic" w:hAnsi="Century Gothic" w:cs="Arial"/>
          <w:noProof/>
          <w:lang w:val="rm-CH"/>
        </w:rPr>
        <w:t>a</w:t>
      </w:r>
      <w:r w:rsidRPr="003D2880">
        <w:rPr>
          <w:rFonts w:ascii="Century Gothic" w:hAnsi="Century Gothic" w:cs="Arial"/>
          <w:noProof/>
          <w:lang w:val="rm-CH"/>
        </w:rPr>
        <w:t xml:space="preserve">gina </w:t>
      </w:r>
      <w:r w:rsidR="00E36A79" w:rsidRPr="003D2880">
        <w:rPr>
          <w:rFonts w:ascii="Century Gothic" w:hAnsi="Century Gothic" w:cs="Arial"/>
          <w:noProof/>
          <w:lang w:val="rm-CH"/>
        </w:rPr>
        <w:t>finamira economica</w:t>
      </w:r>
      <w:r w:rsidR="005E2F1E" w:rsidRPr="003D2880">
        <w:rPr>
          <w:rFonts w:ascii="Century Gothic" w:hAnsi="Century Gothic" w:cs="Arial"/>
          <w:noProof/>
          <w:lang w:val="rm-CH"/>
        </w:rPr>
        <w:t xml:space="preserve">. </w:t>
      </w:r>
      <w:r w:rsidRPr="003D2880">
        <w:rPr>
          <w:rFonts w:ascii="Century Gothic" w:hAnsi="Century Gothic" w:cs="Arial"/>
          <w:noProof/>
          <w:lang w:val="rm-CH"/>
        </w:rPr>
        <w:t xml:space="preserve">Ils meds realisads impunda ella en il senn da l’intent da l’uniun. </w:t>
      </w:r>
    </w:p>
    <w:p w14:paraId="67350917" w14:textId="77777777" w:rsidR="00164E4A" w:rsidRPr="003D2880" w:rsidRDefault="00164E4A" w:rsidP="00164E4A">
      <w:pPr>
        <w:spacing w:after="0" w:line="240" w:lineRule="auto"/>
        <w:rPr>
          <w:rFonts w:ascii="Century Gothic" w:hAnsi="Century Gothic" w:cs="Arial"/>
          <w:noProof/>
          <w:lang w:val="rm-CH"/>
        </w:rPr>
      </w:pPr>
    </w:p>
    <w:p w14:paraId="78AAA3A0" w14:textId="77777777" w:rsidR="00466DCA" w:rsidRPr="003D2880" w:rsidRDefault="00466DCA" w:rsidP="00164E4A">
      <w:pPr>
        <w:spacing w:after="0" w:line="240" w:lineRule="auto"/>
        <w:rPr>
          <w:rFonts w:ascii="Century Gothic" w:hAnsi="Century Gothic" w:cs="Arial"/>
          <w:noProof/>
          <w:lang w:val="rm-CH"/>
        </w:rPr>
      </w:pPr>
    </w:p>
    <w:p w14:paraId="45541D06" w14:textId="77777777" w:rsidR="00164E4A" w:rsidRPr="003D2880" w:rsidRDefault="00164E4A" w:rsidP="00164E4A">
      <w:pPr>
        <w:spacing w:after="0" w:line="240" w:lineRule="auto"/>
        <w:rPr>
          <w:rFonts w:ascii="Century Gothic" w:hAnsi="Century Gothic" w:cs="Arial"/>
          <w:noProof/>
          <w:lang w:val="rm-CH"/>
        </w:rPr>
      </w:pPr>
    </w:p>
    <w:p w14:paraId="46EA383C" w14:textId="77777777" w:rsidR="00173B56" w:rsidRPr="003D2880" w:rsidRDefault="00195BC7" w:rsidP="00202AF5">
      <w:pPr>
        <w:pStyle w:val="berschrift2"/>
        <w:spacing w:after="240"/>
        <w:jc w:val="center"/>
        <w:rPr>
          <w:rFonts w:ascii="Century Gothic" w:hAnsi="Century Gothic" w:cs="Arial"/>
          <w:noProof/>
          <w:sz w:val="22"/>
          <w:u w:val="single"/>
          <w:lang w:val="rm-CH"/>
        </w:rPr>
      </w:pPr>
      <w:bookmarkStart w:id="4" w:name="_Toc190340491"/>
      <w:r w:rsidRPr="003D2880">
        <w:rPr>
          <w:rFonts w:ascii="Century Gothic" w:hAnsi="Century Gothic" w:cs="Arial"/>
          <w:noProof/>
          <w:sz w:val="22"/>
          <w:u w:val="single"/>
          <w:lang w:val="rm-CH"/>
        </w:rPr>
        <w:lastRenderedPageBreak/>
        <w:t>Artitgel</w:t>
      </w:r>
      <w:r w:rsidR="00164E4A" w:rsidRPr="003D2880">
        <w:rPr>
          <w:rFonts w:ascii="Century Gothic" w:hAnsi="Century Gothic" w:cs="Arial"/>
          <w:noProof/>
          <w:sz w:val="22"/>
          <w:u w:val="single"/>
          <w:lang w:val="rm-CH"/>
        </w:rPr>
        <w:t xml:space="preserve"> 3 </w:t>
      </w:r>
      <w:r w:rsidR="00111AC6" w:rsidRPr="003D2880">
        <w:rPr>
          <w:rFonts w:ascii="Century Gothic" w:hAnsi="Century Gothic" w:cs="Arial"/>
          <w:noProof/>
          <w:sz w:val="22"/>
          <w:u w:val="single"/>
          <w:lang w:val="rm-CH"/>
        </w:rPr>
        <w:t xml:space="preserve"> –  </w:t>
      </w:r>
      <w:r w:rsidRPr="003D2880">
        <w:rPr>
          <w:rFonts w:ascii="Century Gothic" w:hAnsi="Century Gothic" w:cs="Arial"/>
          <w:noProof/>
          <w:sz w:val="22"/>
          <w:u w:val="single"/>
          <w:lang w:val="rm-CH"/>
        </w:rPr>
        <w:t>Appartegnientscha</w:t>
      </w:r>
      <w:bookmarkEnd w:id="4"/>
    </w:p>
    <w:p w14:paraId="227C3376" w14:textId="77777777" w:rsidR="00D77D6E" w:rsidRPr="003D2880" w:rsidRDefault="00195BC7" w:rsidP="00D77D6E">
      <w:pPr>
        <w:pStyle w:val="Listenabsatz"/>
        <w:numPr>
          <w:ilvl w:val="0"/>
          <w:numId w:val="9"/>
        </w:numPr>
        <w:spacing w:after="60"/>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La</w:t>
      </w:r>
      <w:r w:rsidR="001154B5">
        <w:rPr>
          <w:rFonts w:ascii="Century Gothic" w:hAnsi="Century Gothic" w:cs="Arial"/>
          <w:noProof/>
          <w:lang w:val="rm-CH" w:eastAsia="de-DE"/>
        </w:rPr>
        <w:t xml:space="preserve"> </w:t>
      </w:r>
      <w:r w:rsidR="00202AF5" w:rsidRPr="003D2880">
        <w:rPr>
          <w:rFonts w:ascii="Century Gothic" w:hAnsi="Century Gothic" w:cs="Arial"/>
          <w:noProof/>
          <w:color w:val="00B050"/>
          <w:lang w:val="rm-CH" w:eastAsia="de-DE"/>
        </w:rPr>
        <w:t>…………………………</w:t>
      </w:r>
      <w:r w:rsidR="00173B56" w:rsidRPr="003D2880">
        <w:rPr>
          <w:rFonts w:ascii="Century Gothic" w:hAnsi="Century Gothic" w:cs="Arial"/>
          <w:noProof/>
          <w:color w:val="00B050"/>
          <w:lang w:val="rm-CH" w:eastAsia="de-DE"/>
        </w:rPr>
        <w:t xml:space="preserve"> </w:t>
      </w:r>
      <w:r w:rsidR="00202AF5" w:rsidRPr="003D2880">
        <w:rPr>
          <w:rFonts w:ascii="Century Gothic" w:hAnsi="Century Gothic" w:cs="Arial"/>
          <w:noProof/>
          <w:color w:val="00B050"/>
          <w:lang w:val="rm-CH" w:eastAsia="de-DE"/>
        </w:rPr>
        <w:t>[</w:t>
      </w:r>
      <w:r w:rsidRPr="003D2880">
        <w:rPr>
          <w:rFonts w:ascii="Century Gothic" w:hAnsi="Century Gothic" w:cs="Arial"/>
          <w:noProof/>
          <w:color w:val="00B050"/>
          <w:lang w:val="rm-CH" w:eastAsia="de-DE"/>
        </w:rPr>
        <w:t>num da l’uniun</w:t>
      </w:r>
      <w:r w:rsidR="00202AF5" w:rsidRPr="003D2880">
        <w:rPr>
          <w:rFonts w:ascii="Century Gothic" w:hAnsi="Century Gothic" w:cs="Arial"/>
          <w:noProof/>
          <w:color w:val="00B050"/>
          <w:lang w:val="rm-CH" w:eastAsia="de-DE"/>
        </w:rPr>
        <w:t xml:space="preserve">] </w:t>
      </w:r>
      <w:r w:rsidRPr="003D2880">
        <w:rPr>
          <w:rFonts w:ascii="Century Gothic" w:hAnsi="Century Gothic" w:cs="Arial"/>
          <w:noProof/>
          <w:lang w:val="rm-CH" w:eastAsia="de-DE"/>
        </w:rPr>
        <w:t xml:space="preserve">è commembra da la Federaziun grischuna dal sport da tir. </w:t>
      </w:r>
      <w:r w:rsidR="00173B56" w:rsidRPr="003D2880">
        <w:rPr>
          <w:rFonts w:ascii="Century Gothic" w:hAnsi="Century Gothic" w:cs="Arial"/>
          <w:noProof/>
          <w:lang w:val="rm-CH" w:eastAsia="de-DE"/>
        </w:rPr>
        <w:t xml:space="preserve"> </w:t>
      </w:r>
    </w:p>
    <w:p w14:paraId="11CEEB4B" w14:textId="77777777" w:rsidR="00170635" w:rsidRPr="003D2880" w:rsidRDefault="00EE61A2" w:rsidP="00170635">
      <w:pPr>
        <w:pStyle w:val="Listenabsatz"/>
        <w:numPr>
          <w:ilvl w:val="0"/>
          <w:numId w:val="9"/>
        </w:numPr>
        <w:spacing w:after="120" w:line="240" w:lineRule="atLeast"/>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Sut il numer d’uniun attribuì è l’uniun era commembra indirecta da la Federaziun svizra dal sport da tir (FST).</w:t>
      </w:r>
      <w:r w:rsidR="00170635" w:rsidRPr="003D2880">
        <w:rPr>
          <w:rFonts w:ascii="Century Gothic" w:hAnsi="Century Gothic" w:cs="Arial"/>
          <w:noProof/>
          <w:lang w:val="rm-CH" w:eastAsia="de-DE"/>
        </w:rPr>
        <w:t xml:space="preserve"> </w:t>
      </w:r>
    </w:p>
    <w:p w14:paraId="4A256347" w14:textId="77777777" w:rsidR="00671C83" w:rsidRPr="003D2880" w:rsidRDefault="00EE61A2" w:rsidP="00323283">
      <w:pPr>
        <w:pStyle w:val="Listenabsatz"/>
        <w:numPr>
          <w:ilvl w:val="0"/>
          <w:numId w:val="9"/>
        </w:numPr>
        <w:spacing w:after="0" w:line="240" w:lineRule="atLeast"/>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 xml:space="preserve">Cun resalva da l’approvaziun </w:t>
      </w:r>
      <w:r w:rsidR="00E36A79" w:rsidRPr="003D2880">
        <w:rPr>
          <w:rFonts w:ascii="Century Gothic" w:hAnsi="Century Gothic" w:cs="Arial"/>
          <w:noProof/>
          <w:lang w:val="rm-CH" w:eastAsia="de-DE"/>
        </w:rPr>
        <w:t>tras</w:t>
      </w:r>
      <w:r w:rsidRPr="003D2880">
        <w:rPr>
          <w:rFonts w:ascii="Century Gothic" w:hAnsi="Century Gothic" w:cs="Arial"/>
          <w:noProof/>
          <w:lang w:val="rm-CH" w:eastAsia="de-DE"/>
        </w:rPr>
        <w:t xml:space="preserve"> las federaziuns surordinadas po la</w:t>
      </w:r>
      <w:r w:rsidR="005103CE" w:rsidRPr="003D2880">
        <w:rPr>
          <w:rFonts w:ascii="Century Gothic" w:hAnsi="Century Gothic" w:cs="Arial"/>
          <w:noProof/>
          <w:lang w:val="rm-CH" w:eastAsia="de-DE"/>
        </w:rPr>
        <w:t xml:space="preserve"> </w:t>
      </w:r>
      <w:r w:rsidR="005103CE" w:rsidRPr="003D2880">
        <w:rPr>
          <w:rFonts w:ascii="Century Gothic" w:hAnsi="Century Gothic" w:cs="Arial"/>
          <w:noProof/>
          <w:color w:val="00B050"/>
          <w:lang w:val="rm-CH" w:eastAsia="de-DE"/>
        </w:rPr>
        <w:t>………</w:t>
      </w:r>
      <w:r w:rsidRPr="003D2880">
        <w:rPr>
          <w:rFonts w:ascii="Century Gothic" w:hAnsi="Century Gothic" w:cs="Arial"/>
          <w:noProof/>
          <w:color w:val="00B050"/>
          <w:lang w:val="rm-CH" w:eastAsia="de-DE"/>
        </w:rPr>
        <w:t>……..</w:t>
      </w:r>
      <w:r w:rsidR="005103CE" w:rsidRPr="003D2880">
        <w:rPr>
          <w:rFonts w:ascii="Century Gothic" w:hAnsi="Century Gothic" w:cs="Arial"/>
          <w:noProof/>
          <w:color w:val="00B050"/>
          <w:lang w:val="rm-CH" w:eastAsia="de-DE"/>
        </w:rPr>
        <w:t xml:space="preserve"> [</w:t>
      </w:r>
      <w:r w:rsidRPr="003D2880">
        <w:rPr>
          <w:rFonts w:ascii="Century Gothic" w:hAnsi="Century Gothic" w:cs="Arial"/>
          <w:i/>
          <w:noProof/>
          <w:color w:val="00B050"/>
          <w:lang w:val="rm-CH" w:eastAsia="de-DE"/>
        </w:rPr>
        <w:t>num da l’uniun</w:t>
      </w:r>
      <w:r w:rsidR="005103CE" w:rsidRPr="003D2880">
        <w:rPr>
          <w:rFonts w:ascii="Century Gothic" w:hAnsi="Century Gothic" w:cs="Arial"/>
          <w:noProof/>
          <w:color w:val="00B050"/>
          <w:lang w:val="rm-CH" w:eastAsia="de-DE"/>
        </w:rPr>
        <w:t xml:space="preserve">] </w:t>
      </w:r>
      <w:r w:rsidRPr="003D2880">
        <w:rPr>
          <w:rFonts w:ascii="Century Gothic" w:hAnsi="Century Gothic" w:cs="Arial"/>
          <w:noProof/>
          <w:lang w:val="rm-CH" w:eastAsia="de-DE"/>
        </w:rPr>
        <w:t>era decider da s’associar cun ulteriuras organisaziuns dal sport da tir u</w:t>
      </w:r>
      <w:r w:rsidR="00E36A79" w:rsidRPr="003D2880">
        <w:rPr>
          <w:rFonts w:ascii="Century Gothic" w:hAnsi="Century Gothic" w:cs="Arial"/>
          <w:noProof/>
          <w:lang w:val="rm-CH" w:eastAsia="de-DE"/>
        </w:rPr>
        <w:t xml:space="preserve"> da</w:t>
      </w:r>
      <w:r w:rsidRPr="003D2880">
        <w:rPr>
          <w:rFonts w:ascii="Century Gothic" w:hAnsi="Century Gothic" w:cs="Arial"/>
          <w:noProof/>
          <w:lang w:val="rm-CH" w:eastAsia="de-DE"/>
        </w:rPr>
        <w:t xml:space="preserve"> </w:t>
      </w:r>
      <w:r w:rsidR="00622A59" w:rsidRPr="003D2880">
        <w:rPr>
          <w:rFonts w:ascii="Century Gothic" w:hAnsi="Century Gothic" w:cs="Arial"/>
          <w:noProof/>
          <w:lang w:val="rm-CH" w:eastAsia="de-DE"/>
        </w:rPr>
        <w:t>far contracts cun talas</w:t>
      </w:r>
      <w:r w:rsidRPr="003D2880">
        <w:rPr>
          <w:rFonts w:ascii="Century Gothic" w:hAnsi="Century Gothic" w:cs="Arial"/>
          <w:noProof/>
          <w:lang w:val="rm-CH" w:eastAsia="de-DE"/>
        </w:rPr>
        <w:t xml:space="preserve">, uschenavant che quai è cumpatibel cun l’intent da l’uniun. </w:t>
      </w:r>
    </w:p>
    <w:p w14:paraId="2D791723" w14:textId="77777777" w:rsidR="004D4FAA" w:rsidRPr="003D2880" w:rsidRDefault="004D4FAA" w:rsidP="00134BB3">
      <w:pPr>
        <w:spacing w:after="0"/>
        <w:rPr>
          <w:rFonts w:ascii="Century Gothic" w:hAnsi="Century Gothic" w:cs="Arial"/>
          <w:noProof/>
          <w:lang w:val="rm-CH"/>
        </w:rPr>
      </w:pPr>
    </w:p>
    <w:p w14:paraId="1979670B" w14:textId="77777777" w:rsidR="005103CE" w:rsidRPr="003D2880" w:rsidRDefault="00EE61A2" w:rsidP="00323283">
      <w:pPr>
        <w:pStyle w:val="berschrift3"/>
        <w:numPr>
          <w:ilvl w:val="0"/>
          <w:numId w:val="5"/>
        </w:numPr>
        <w:jc w:val="center"/>
        <w:rPr>
          <w:rFonts w:ascii="Century Gothic" w:hAnsi="Century Gothic" w:cs="Arial"/>
          <w:noProof/>
          <w:sz w:val="28"/>
          <w:lang w:val="rm-CH"/>
        </w:rPr>
      </w:pPr>
      <w:bookmarkStart w:id="5" w:name="_Toc190340492"/>
      <w:r w:rsidRPr="003D2880">
        <w:rPr>
          <w:rFonts w:ascii="Century Gothic" w:hAnsi="Century Gothic" w:cs="Arial"/>
          <w:noProof/>
          <w:sz w:val="28"/>
          <w:lang w:val="rm-CH"/>
        </w:rPr>
        <w:t>Commembranza</w:t>
      </w:r>
      <w:bookmarkEnd w:id="5"/>
    </w:p>
    <w:p w14:paraId="6172D5DA" w14:textId="77777777" w:rsidR="00671C83" w:rsidRPr="003D2880" w:rsidRDefault="00671C83" w:rsidP="00671C83">
      <w:pPr>
        <w:spacing w:after="0" w:line="240" w:lineRule="auto"/>
        <w:rPr>
          <w:rFonts w:ascii="Century Gothic" w:hAnsi="Century Gothic" w:cs="Arial"/>
          <w:noProof/>
          <w:lang w:val="rm-CH"/>
        </w:rPr>
      </w:pPr>
    </w:p>
    <w:p w14:paraId="0D8309A1" w14:textId="77777777" w:rsidR="005103CE" w:rsidRPr="003D2880" w:rsidRDefault="00EE61A2" w:rsidP="005103CE">
      <w:pPr>
        <w:pStyle w:val="berschrift2"/>
        <w:spacing w:after="240"/>
        <w:jc w:val="center"/>
        <w:rPr>
          <w:rFonts w:ascii="Century Gothic" w:hAnsi="Century Gothic" w:cs="Arial"/>
          <w:noProof/>
          <w:sz w:val="22"/>
          <w:u w:val="single"/>
          <w:lang w:val="rm-CH"/>
        </w:rPr>
      </w:pPr>
      <w:bookmarkStart w:id="6" w:name="_Toc190340493"/>
      <w:r w:rsidRPr="003D2880">
        <w:rPr>
          <w:rFonts w:ascii="Century Gothic" w:hAnsi="Century Gothic" w:cs="Arial"/>
          <w:noProof/>
          <w:sz w:val="22"/>
          <w:u w:val="single"/>
          <w:lang w:val="rm-CH"/>
        </w:rPr>
        <w:t>Artitgel</w:t>
      </w:r>
      <w:r w:rsidR="005103CE" w:rsidRPr="003D2880">
        <w:rPr>
          <w:rFonts w:ascii="Century Gothic" w:hAnsi="Century Gothic" w:cs="Arial"/>
          <w:noProof/>
          <w:sz w:val="22"/>
          <w:u w:val="single"/>
          <w:lang w:val="rm-CH"/>
        </w:rPr>
        <w:t xml:space="preserve"> </w:t>
      </w:r>
      <w:r w:rsidR="00111AC6" w:rsidRPr="003D2880">
        <w:rPr>
          <w:rFonts w:ascii="Century Gothic" w:hAnsi="Century Gothic" w:cs="Arial"/>
          <w:noProof/>
          <w:sz w:val="22"/>
          <w:u w:val="single"/>
          <w:lang w:val="rm-CH"/>
        </w:rPr>
        <w:t xml:space="preserve">4  –  </w:t>
      </w:r>
      <w:r w:rsidR="00487AFF" w:rsidRPr="003D2880">
        <w:rPr>
          <w:rFonts w:ascii="Century Gothic" w:hAnsi="Century Gothic" w:cs="Arial"/>
          <w:noProof/>
          <w:sz w:val="22"/>
          <w:u w:val="single"/>
          <w:lang w:val="rm-CH"/>
        </w:rPr>
        <w:t>C</w:t>
      </w:r>
      <w:r w:rsidRPr="003D2880">
        <w:rPr>
          <w:rFonts w:ascii="Century Gothic" w:hAnsi="Century Gothic" w:cs="Arial"/>
          <w:noProof/>
          <w:sz w:val="22"/>
          <w:u w:val="single"/>
          <w:lang w:val="rm-CH"/>
        </w:rPr>
        <w:t>ategorias da commembers</w:t>
      </w:r>
      <w:bookmarkEnd w:id="6"/>
    </w:p>
    <w:p w14:paraId="77151B82" w14:textId="77777777" w:rsidR="005103CE" w:rsidRPr="003D2880" w:rsidRDefault="00487AFF" w:rsidP="00323283">
      <w:pPr>
        <w:pStyle w:val="Listenabsatz"/>
        <w:numPr>
          <w:ilvl w:val="0"/>
          <w:numId w:val="10"/>
        </w:numPr>
        <w:spacing w:after="60" w:line="240" w:lineRule="auto"/>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 xml:space="preserve">La </w:t>
      </w:r>
      <w:r w:rsidR="005103CE" w:rsidRPr="003D2880">
        <w:rPr>
          <w:rFonts w:ascii="Century Gothic" w:hAnsi="Century Gothic" w:cs="Arial"/>
          <w:noProof/>
          <w:color w:val="00B050"/>
          <w:lang w:val="rm-CH" w:eastAsia="de-DE"/>
        </w:rPr>
        <w:t xml:space="preserve">………………………… </w:t>
      </w:r>
      <w:bookmarkStart w:id="7" w:name="_Hlk9328"/>
      <w:r w:rsidR="005103CE" w:rsidRPr="003D2880">
        <w:rPr>
          <w:rFonts w:ascii="Century Gothic" w:hAnsi="Century Gothic" w:cs="Arial"/>
          <w:noProof/>
          <w:color w:val="00B050"/>
          <w:lang w:val="rm-CH" w:eastAsia="de-DE"/>
        </w:rPr>
        <w:t>[</w:t>
      </w:r>
      <w:r w:rsidRPr="003D2880">
        <w:rPr>
          <w:rFonts w:ascii="Century Gothic" w:hAnsi="Century Gothic" w:cs="Arial"/>
          <w:noProof/>
          <w:color w:val="00B050"/>
          <w:lang w:val="rm-CH" w:eastAsia="de-DE"/>
        </w:rPr>
        <w:t>num da l’uniun</w:t>
      </w:r>
      <w:r w:rsidR="005103CE" w:rsidRPr="003D2880">
        <w:rPr>
          <w:rFonts w:ascii="Century Gothic" w:hAnsi="Century Gothic" w:cs="Arial"/>
          <w:noProof/>
          <w:color w:val="00B050"/>
          <w:lang w:val="rm-CH" w:eastAsia="de-DE"/>
        </w:rPr>
        <w:t xml:space="preserve">] </w:t>
      </w:r>
      <w:bookmarkEnd w:id="7"/>
      <w:r w:rsidRPr="003D2880">
        <w:rPr>
          <w:rFonts w:ascii="Century Gothic" w:hAnsi="Century Gothic" w:cs="Arial"/>
          <w:noProof/>
          <w:lang w:val="rm-CH" w:eastAsia="de-DE"/>
        </w:rPr>
        <w:t>enconuscha las suandantas categorias da commembers</w:t>
      </w:r>
      <w:r w:rsidR="005103CE" w:rsidRPr="003D2880">
        <w:rPr>
          <w:rFonts w:ascii="Century Gothic" w:hAnsi="Century Gothic" w:cs="Arial"/>
          <w:noProof/>
          <w:lang w:val="rm-CH" w:eastAsia="de-DE"/>
        </w:rPr>
        <w:t xml:space="preserve">: </w:t>
      </w:r>
    </w:p>
    <w:p w14:paraId="7FCD4900" w14:textId="77777777" w:rsidR="005103CE" w:rsidRPr="003D2880" w:rsidRDefault="00487AFF" w:rsidP="00323283">
      <w:pPr>
        <w:pStyle w:val="Aufzhlung"/>
        <w:numPr>
          <w:ilvl w:val="0"/>
          <w:numId w:val="11"/>
        </w:numPr>
        <w:spacing w:before="0"/>
        <w:jc w:val="both"/>
        <w:rPr>
          <w:rFonts w:ascii="Century Gothic" w:hAnsi="Century Gothic" w:cs="Arial"/>
          <w:noProof/>
          <w:sz w:val="22"/>
          <w:lang w:val="rm-CH"/>
        </w:rPr>
      </w:pPr>
      <w:r w:rsidRPr="003D2880">
        <w:rPr>
          <w:rFonts w:ascii="Century Gothic" w:hAnsi="Century Gothic" w:cs="Arial"/>
          <w:noProof/>
          <w:sz w:val="22"/>
          <w:lang w:val="rm-CH"/>
        </w:rPr>
        <w:t>commember activ</w:t>
      </w:r>
      <w:r w:rsidR="005103CE" w:rsidRPr="003D2880">
        <w:rPr>
          <w:rFonts w:ascii="Century Gothic" w:hAnsi="Century Gothic" w:cs="Arial"/>
          <w:noProof/>
          <w:sz w:val="22"/>
          <w:lang w:val="rm-CH"/>
        </w:rPr>
        <w:t>;</w:t>
      </w:r>
    </w:p>
    <w:p w14:paraId="01769218" w14:textId="77777777" w:rsidR="004A0401" w:rsidRPr="003D2880" w:rsidRDefault="00487AFF" w:rsidP="00323283">
      <w:pPr>
        <w:pStyle w:val="Aufzhlung"/>
        <w:numPr>
          <w:ilvl w:val="0"/>
          <w:numId w:val="11"/>
        </w:numPr>
        <w:spacing w:before="0"/>
        <w:jc w:val="both"/>
        <w:rPr>
          <w:rFonts w:ascii="Century Gothic" w:hAnsi="Century Gothic" w:cs="Arial"/>
          <w:noProof/>
          <w:sz w:val="22"/>
          <w:lang w:val="rm-CH"/>
        </w:rPr>
      </w:pPr>
      <w:r w:rsidRPr="003D2880">
        <w:rPr>
          <w:rFonts w:ascii="Century Gothic" w:hAnsi="Century Gothic" w:cs="Arial"/>
          <w:noProof/>
          <w:sz w:val="22"/>
          <w:lang w:val="rm-CH"/>
        </w:rPr>
        <w:t>commember passiv</w:t>
      </w:r>
      <w:r w:rsidR="005103CE" w:rsidRPr="003D2880">
        <w:rPr>
          <w:rFonts w:ascii="Century Gothic" w:hAnsi="Century Gothic" w:cs="Arial"/>
          <w:noProof/>
          <w:sz w:val="22"/>
          <w:lang w:val="rm-CH"/>
        </w:rPr>
        <w:t>;</w:t>
      </w:r>
    </w:p>
    <w:p w14:paraId="3CCF5765" w14:textId="77777777" w:rsidR="005103CE" w:rsidRPr="003D2880" w:rsidRDefault="00487AFF" w:rsidP="00323283">
      <w:pPr>
        <w:pStyle w:val="Aufzhlung"/>
        <w:numPr>
          <w:ilvl w:val="0"/>
          <w:numId w:val="11"/>
        </w:numPr>
        <w:spacing w:before="0" w:after="120"/>
        <w:ind w:left="714" w:hanging="357"/>
        <w:jc w:val="both"/>
        <w:rPr>
          <w:rFonts w:ascii="Century Gothic" w:hAnsi="Century Gothic" w:cs="Arial"/>
          <w:noProof/>
          <w:sz w:val="22"/>
          <w:lang w:val="rm-CH"/>
        </w:rPr>
      </w:pPr>
      <w:r w:rsidRPr="003D2880">
        <w:rPr>
          <w:rFonts w:ascii="Century Gothic" w:hAnsi="Century Gothic" w:cs="Arial"/>
          <w:noProof/>
          <w:sz w:val="22"/>
          <w:lang w:val="rm-CH"/>
        </w:rPr>
        <w:t>commember d’onur</w:t>
      </w:r>
      <w:r w:rsidR="005103CE" w:rsidRPr="003D2880">
        <w:rPr>
          <w:rFonts w:ascii="Century Gothic" w:hAnsi="Century Gothic" w:cs="Arial"/>
          <w:noProof/>
          <w:sz w:val="22"/>
          <w:lang w:val="rm-CH"/>
        </w:rPr>
        <w:t>.</w:t>
      </w:r>
      <w:r w:rsidR="00437E07" w:rsidRPr="003D2880">
        <w:rPr>
          <w:rStyle w:val="Funotenzeichen"/>
          <w:rFonts w:ascii="Century Gothic" w:hAnsi="Century Gothic" w:cs="Arial"/>
          <w:noProof/>
          <w:sz w:val="22"/>
          <w:lang w:val="rm-CH"/>
        </w:rPr>
        <w:footnoteReference w:id="3"/>
      </w:r>
    </w:p>
    <w:p w14:paraId="79588BC4" w14:textId="77777777" w:rsidR="0042228D" w:rsidRPr="003D2880" w:rsidRDefault="00487AFF" w:rsidP="00323283">
      <w:pPr>
        <w:pStyle w:val="Listenabsatz"/>
        <w:numPr>
          <w:ilvl w:val="0"/>
          <w:numId w:val="10"/>
        </w:numPr>
        <w:spacing w:after="120" w:line="240" w:lineRule="auto"/>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Ils differents dretgs e las obligaziuns dals commembers da questas categorias èn fixads en quests statuts.</w:t>
      </w:r>
      <w:r w:rsidR="00134BB3" w:rsidRPr="003D2880">
        <w:rPr>
          <w:rFonts w:ascii="Century Gothic" w:hAnsi="Century Gothic" w:cs="Arial"/>
          <w:noProof/>
          <w:lang w:val="rm-CH" w:eastAsia="de-DE"/>
        </w:rPr>
        <w:t xml:space="preserve"> </w:t>
      </w:r>
    </w:p>
    <w:p w14:paraId="54F6CDD8" w14:textId="77777777" w:rsidR="005103CE" w:rsidRPr="003D2880" w:rsidRDefault="00487AFF" w:rsidP="00323283">
      <w:pPr>
        <w:pStyle w:val="Listenabsatz"/>
        <w:numPr>
          <w:ilvl w:val="0"/>
          <w:numId w:val="10"/>
        </w:numPr>
        <w:spacing w:after="120" w:line="240" w:lineRule="auto"/>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 xml:space="preserve">La suprastanza po </w:t>
      </w:r>
      <w:r w:rsidR="001154B5">
        <w:rPr>
          <w:rFonts w:ascii="Century Gothic" w:hAnsi="Century Gothic" w:cs="Arial"/>
          <w:noProof/>
          <w:lang w:val="rm-CH" w:eastAsia="de-DE"/>
        </w:rPr>
        <w:t>definir</w:t>
      </w:r>
      <w:r w:rsidRPr="003D2880">
        <w:rPr>
          <w:rFonts w:ascii="Century Gothic" w:hAnsi="Century Gothic" w:cs="Arial"/>
          <w:noProof/>
          <w:lang w:val="rm-CH" w:eastAsia="de-DE"/>
        </w:rPr>
        <w:t xml:space="preserve"> ulteriurs dretgs ed obligaziuns en reglaments per las singulas categorias da commembers</w:t>
      </w:r>
      <w:r w:rsidR="0042228D" w:rsidRPr="003D2880">
        <w:rPr>
          <w:rFonts w:ascii="Century Gothic" w:hAnsi="Century Gothic" w:cs="Arial"/>
          <w:noProof/>
          <w:lang w:val="rm-CH" w:eastAsia="de-DE"/>
        </w:rPr>
        <w:t xml:space="preserve">. </w:t>
      </w:r>
      <w:r w:rsidRPr="003D2880">
        <w:rPr>
          <w:rFonts w:ascii="Century Gothic" w:hAnsi="Century Gothic" w:cs="Arial"/>
          <w:noProof/>
          <w:lang w:val="rm-CH" w:eastAsia="de-DE"/>
        </w:rPr>
        <w:t>Quests reglaments èn da publitgar sin la pagina-web da l’uniun.</w:t>
      </w:r>
      <w:r w:rsidR="0042228D" w:rsidRPr="003D2880">
        <w:rPr>
          <w:rFonts w:ascii="Century Gothic" w:hAnsi="Century Gothic" w:cs="Arial"/>
          <w:noProof/>
          <w:lang w:val="rm-CH" w:eastAsia="de-DE"/>
        </w:rPr>
        <w:t xml:space="preserve"> </w:t>
      </w:r>
    </w:p>
    <w:p w14:paraId="1B43CA30" w14:textId="77777777" w:rsidR="005103CE" w:rsidRPr="003D2880" w:rsidRDefault="00487AFF" w:rsidP="00323283">
      <w:pPr>
        <w:pStyle w:val="Listenabsatz"/>
        <w:numPr>
          <w:ilvl w:val="0"/>
          <w:numId w:val="10"/>
        </w:numPr>
        <w:spacing w:after="0" w:line="240" w:lineRule="atLeast"/>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Il mument che quests statuts entran en vigur ha l’uniun recepì e renconuschì las persunas menziunadas en in’eventuala annexa sco commembers da las differentas categorias</w:t>
      </w:r>
      <w:r w:rsidR="005103CE" w:rsidRPr="003D2880">
        <w:rPr>
          <w:rFonts w:ascii="Century Gothic" w:hAnsi="Century Gothic" w:cs="Arial"/>
          <w:noProof/>
          <w:lang w:val="rm-CH" w:eastAsia="de-DE"/>
        </w:rPr>
        <w:t>.</w:t>
      </w:r>
      <w:r w:rsidR="007E1470" w:rsidRPr="003D2880">
        <w:rPr>
          <w:rStyle w:val="Funotenzeichen"/>
          <w:rFonts w:ascii="Century Gothic" w:hAnsi="Century Gothic" w:cs="Arial"/>
          <w:noProof/>
          <w:lang w:val="rm-CH" w:eastAsia="de-DE"/>
        </w:rPr>
        <w:footnoteReference w:id="4"/>
      </w:r>
    </w:p>
    <w:p w14:paraId="12B04A70" w14:textId="77777777" w:rsidR="005103CE" w:rsidRPr="003D2880" w:rsidRDefault="005103CE" w:rsidP="00671C83">
      <w:pPr>
        <w:spacing w:after="0" w:line="240" w:lineRule="auto"/>
        <w:rPr>
          <w:rFonts w:ascii="Century Gothic" w:hAnsi="Century Gothic" w:cs="Arial"/>
          <w:noProof/>
          <w:lang w:val="rm-CH"/>
        </w:rPr>
      </w:pPr>
    </w:p>
    <w:p w14:paraId="10246A9B" w14:textId="77777777" w:rsidR="005103CE" w:rsidRPr="003D2880" w:rsidRDefault="005103CE" w:rsidP="00671C83">
      <w:pPr>
        <w:spacing w:after="0" w:line="240" w:lineRule="auto"/>
        <w:rPr>
          <w:rFonts w:ascii="Century Gothic" w:hAnsi="Century Gothic" w:cs="Arial"/>
          <w:noProof/>
          <w:lang w:val="rm-CH"/>
        </w:rPr>
      </w:pPr>
    </w:p>
    <w:p w14:paraId="601A6D76" w14:textId="77777777" w:rsidR="006C0A7D" w:rsidRPr="003D2880" w:rsidRDefault="00487AFF" w:rsidP="006C0A7D">
      <w:pPr>
        <w:pStyle w:val="berschrift2"/>
        <w:spacing w:after="240"/>
        <w:jc w:val="center"/>
        <w:rPr>
          <w:rFonts w:ascii="Century Gothic" w:hAnsi="Century Gothic" w:cs="Arial"/>
          <w:noProof/>
          <w:sz w:val="22"/>
          <w:u w:val="single"/>
          <w:lang w:val="rm-CH"/>
        </w:rPr>
      </w:pPr>
      <w:bookmarkStart w:id="8" w:name="_Toc190340494"/>
      <w:r w:rsidRPr="003D2880">
        <w:rPr>
          <w:rFonts w:ascii="Century Gothic" w:hAnsi="Century Gothic" w:cs="Arial"/>
          <w:noProof/>
          <w:sz w:val="22"/>
          <w:u w:val="single"/>
          <w:lang w:val="rm-CH"/>
        </w:rPr>
        <w:t>Artitgel</w:t>
      </w:r>
      <w:r w:rsidR="006C0A7D" w:rsidRPr="003D2880">
        <w:rPr>
          <w:rFonts w:ascii="Century Gothic" w:hAnsi="Century Gothic" w:cs="Arial"/>
          <w:noProof/>
          <w:sz w:val="22"/>
          <w:u w:val="single"/>
          <w:lang w:val="rm-CH"/>
        </w:rPr>
        <w:t xml:space="preserve"> 5  –  </w:t>
      </w:r>
      <w:r w:rsidRPr="003D2880">
        <w:rPr>
          <w:rFonts w:ascii="Century Gothic" w:hAnsi="Century Gothic" w:cs="Arial"/>
          <w:noProof/>
          <w:sz w:val="22"/>
          <w:u w:val="single"/>
          <w:lang w:val="rm-CH"/>
        </w:rPr>
        <w:t>Disposiziuns communablas</w:t>
      </w:r>
      <w:bookmarkEnd w:id="8"/>
    </w:p>
    <w:p w14:paraId="70E627B3" w14:textId="2A19FF44" w:rsidR="006C0A7D" w:rsidRPr="003D2880" w:rsidRDefault="00F814C2" w:rsidP="00323283">
      <w:pPr>
        <w:pStyle w:val="Listenabsatz"/>
        <w:numPr>
          <w:ilvl w:val="0"/>
          <w:numId w:val="16"/>
        </w:numPr>
        <w:spacing w:after="120" w:line="240" w:lineRule="atLeast"/>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Tut ils commembers da l’uniun cun dretg da votar e d’eleger (activ e passiv) ston vegnir registrads obligatoricamain en l’administraziun da las uniuns e federaziuns</w:t>
      </w:r>
      <w:r w:rsidR="006C0A7D" w:rsidRPr="003D2880">
        <w:rPr>
          <w:rFonts w:ascii="Century Gothic" w:hAnsi="Century Gothic" w:cs="Arial"/>
          <w:noProof/>
          <w:lang w:val="rm-CH" w:eastAsia="de-DE"/>
        </w:rPr>
        <w:t xml:space="preserve"> </w:t>
      </w:r>
      <w:r w:rsidRPr="003D2880">
        <w:rPr>
          <w:rFonts w:ascii="Century Gothic" w:hAnsi="Century Gothic" w:cs="Arial"/>
          <w:noProof/>
          <w:lang w:val="rm-CH" w:eastAsia="de-DE"/>
        </w:rPr>
        <w:t xml:space="preserve">tenor las directivas da la </w:t>
      </w:r>
      <w:r w:rsidR="003C2728">
        <w:rPr>
          <w:rFonts w:ascii="Century Gothic" w:hAnsi="Century Gothic" w:cs="Arial"/>
          <w:noProof/>
          <w:lang w:val="rm-CH" w:eastAsia="de-DE"/>
        </w:rPr>
        <w:t>SAT-Admin</w:t>
      </w:r>
      <w:r w:rsidRPr="003D2880">
        <w:rPr>
          <w:rFonts w:ascii="Century Gothic" w:hAnsi="Century Gothic" w:cs="Arial"/>
          <w:noProof/>
          <w:lang w:val="rm-CH" w:eastAsia="de-DE"/>
        </w:rPr>
        <w:t xml:space="preserve"> e </w:t>
      </w:r>
      <w:r w:rsidR="00E36A79" w:rsidRPr="003D2880">
        <w:rPr>
          <w:rFonts w:ascii="Century Gothic" w:hAnsi="Century Gothic" w:cs="Arial"/>
          <w:noProof/>
          <w:lang w:val="rm-CH" w:eastAsia="de-DE"/>
        </w:rPr>
        <w:t>ston vegnir assicurads</w:t>
      </w:r>
      <w:r w:rsidRPr="003D2880">
        <w:rPr>
          <w:rFonts w:ascii="Century Gothic" w:hAnsi="Century Gothic" w:cs="Arial"/>
          <w:noProof/>
          <w:lang w:val="rm-CH" w:eastAsia="de-DE"/>
        </w:rPr>
        <w:t xml:space="preserve"> tras l’uniun tar las </w:t>
      </w:r>
      <w:r w:rsidR="00E36A79" w:rsidRPr="003D2880">
        <w:rPr>
          <w:rFonts w:ascii="Century Gothic" w:hAnsi="Century Gothic" w:cs="Arial"/>
          <w:noProof/>
          <w:lang w:val="rm-CH" w:eastAsia="de-DE"/>
        </w:rPr>
        <w:t>A</w:t>
      </w:r>
      <w:r w:rsidRPr="003D2880">
        <w:rPr>
          <w:rFonts w:ascii="Century Gothic" w:hAnsi="Century Gothic" w:cs="Arial"/>
          <w:noProof/>
          <w:lang w:val="rm-CH" w:eastAsia="de-DE"/>
        </w:rPr>
        <w:t>ssicuranzas USS.</w:t>
      </w:r>
      <w:r w:rsidR="00170635" w:rsidRPr="003D2880">
        <w:rPr>
          <w:rFonts w:ascii="Century Gothic" w:hAnsi="Century Gothic" w:cs="Arial"/>
          <w:noProof/>
          <w:lang w:val="rm-CH" w:eastAsia="de-DE"/>
        </w:rPr>
        <w:t xml:space="preserve"> </w:t>
      </w:r>
    </w:p>
    <w:p w14:paraId="488DE414" w14:textId="77777777" w:rsidR="006C0A7D" w:rsidRPr="003D2880" w:rsidRDefault="00F814C2" w:rsidP="00323283">
      <w:pPr>
        <w:pStyle w:val="Listenabsatz"/>
        <w:numPr>
          <w:ilvl w:val="0"/>
          <w:numId w:val="16"/>
        </w:numPr>
        <w:spacing w:after="120" w:line="240" w:lineRule="atLeast"/>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Cun la commembranza sa suttametta mintga commember da l’uniun als statuts, als reglaments ed a las disposiziuns executivas da quest’uniun e renconuscha las decisiuns dals organs da l’uniun. A medem</w:t>
      </w:r>
      <w:r w:rsidR="001154B5">
        <w:rPr>
          <w:rFonts w:ascii="Century Gothic" w:hAnsi="Century Gothic" w:cs="Arial"/>
          <w:noProof/>
          <w:lang w:val="rm-CH" w:eastAsia="de-DE"/>
        </w:rPr>
        <w:t xml:space="preserve"> temp</w:t>
      </w:r>
      <w:r w:rsidRPr="003D2880">
        <w:rPr>
          <w:rFonts w:ascii="Century Gothic" w:hAnsi="Century Gothic" w:cs="Arial"/>
          <w:noProof/>
          <w:lang w:val="rm-CH" w:eastAsia="de-DE"/>
        </w:rPr>
        <w:t xml:space="preserve"> è</w:t>
      </w:r>
      <w:r w:rsidR="00993FC1" w:rsidRPr="003D2880">
        <w:rPr>
          <w:rFonts w:ascii="Century Gothic" w:hAnsi="Century Gothic" w:cs="Arial"/>
          <w:noProof/>
          <w:lang w:val="rm-CH" w:eastAsia="de-DE"/>
        </w:rPr>
        <w:t>n</w:t>
      </w:r>
      <w:r w:rsidRPr="003D2880">
        <w:rPr>
          <w:rFonts w:ascii="Century Gothic" w:hAnsi="Century Gothic" w:cs="Arial"/>
          <w:noProof/>
          <w:lang w:val="rm-CH" w:eastAsia="de-DE"/>
        </w:rPr>
        <w:t xml:space="preserve"> applitgabla</w:t>
      </w:r>
      <w:r w:rsidR="00993FC1" w:rsidRPr="003D2880">
        <w:rPr>
          <w:rFonts w:ascii="Century Gothic" w:hAnsi="Century Gothic" w:cs="Arial"/>
          <w:noProof/>
          <w:lang w:val="rm-CH" w:eastAsia="de-DE"/>
        </w:rPr>
        <w:t>s</w:t>
      </w:r>
      <w:r w:rsidRPr="003D2880">
        <w:rPr>
          <w:rFonts w:ascii="Century Gothic" w:hAnsi="Century Gothic" w:cs="Arial"/>
          <w:noProof/>
          <w:lang w:val="rm-CH" w:eastAsia="de-DE"/>
        </w:rPr>
        <w:t xml:space="preserve"> </w:t>
      </w:r>
      <w:r w:rsidR="00993FC1" w:rsidRPr="003D2880">
        <w:rPr>
          <w:rFonts w:ascii="Century Gothic" w:hAnsi="Century Gothic" w:cs="Arial"/>
          <w:noProof/>
          <w:lang w:val="rm-CH" w:eastAsia="de-DE"/>
        </w:rPr>
        <w:t>las</w:t>
      </w:r>
      <w:r w:rsidRPr="003D2880">
        <w:rPr>
          <w:rFonts w:ascii="Century Gothic" w:hAnsi="Century Gothic" w:cs="Arial"/>
          <w:noProof/>
          <w:lang w:val="rm-CH" w:eastAsia="de-DE"/>
        </w:rPr>
        <w:t xml:space="preserve"> reglas da la</w:t>
      </w:r>
      <w:r w:rsidR="00093E30" w:rsidRPr="003D2880">
        <w:rPr>
          <w:rFonts w:ascii="Century Gothic" w:hAnsi="Century Gothic" w:cs="Arial"/>
          <w:noProof/>
          <w:lang w:val="rm-CH" w:eastAsia="de-DE"/>
        </w:rPr>
        <w:t xml:space="preserve">s federaziuns surordinadas e la renconuschientscha da </w:t>
      </w:r>
      <w:r w:rsidRPr="003D2880">
        <w:rPr>
          <w:rFonts w:ascii="Century Gothic" w:hAnsi="Century Gothic" w:cs="Arial"/>
          <w:noProof/>
          <w:lang w:val="rm-CH" w:eastAsia="de-DE"/>
        </w:rPr>
        <w:t xml:space="preserve">las decisiuns da quella. Il medem vala </w:t>
      </w:r>
      <w:r w:rsidR="00356737" w:rsidRPr="003D2880">
        <w:rPr>
          <w:rFonts w:ascii="Century Gothic" w:hAnsi="Century Gothic" w:cs="Arial"/>
          <w:noProof/>
          <w:lang w:val="rm-CH" w:eastAsia="de-DE"/>
        </w:rPr>
        <w:t>envers</w:t>
      </w:r>
      <w:r w:rsidRPr="003D2880">
        <w:rPr>
          <w:rFonts w:ascii="Century Gothic" w:hAnsi="Century Gothic" w:cs="Arial"/>
          <w:noProof/>
          <w:lang w:val="rm-CH" w:eastAsia="de-DE"/>
        </w:rPr>
        <w:t xml:space="preserve"> la FST. </w:t>
      </w:r>
      <w:r w:rsidR="00387D1E" w:rsidRPr="003D2880">
        <w:rPr>
          <w:rFonts w:ascii="Century Gothic" w:hAnsi="Century Gothic" w:cs="Arial"/>
          <w:noProof/>
          <w:lang w:val="rm-CH" w:eastAsia="de-DE"/>
        </w:rPr>
        <w:t xml:space="preserve"> </w:t>
      </w:r>
    </w:p>
    <w:p w14:paraId="0673BC65" w14:textId="77777777" w:rsidR="006C0A7D" w:rsidRPr="003D2880" w:rsidRDefault="00356737" w:rsidP="00323283">
      <w:pPr>
        <w:pStyle w:val="Listenabsatz"/>
        <w:numPr>
          <w:ilvl w:val="0"/>
          <w:numId w:val="16"/>
        </w:numPr>
        <w:spacing w:after="120" w:line="240" w:lineRule="atLeast"/>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 xml:space="preserve">Il commember da l’uniun sa suttametta medemamain a la pussanza disciplinara dals organs </w:t>
      </w:r>
      <w:r w:rsidR="004A61BE" w:rsidRPr="003D2880">
        <w:rPr>
          <w:rFonts w:ascii="Century Gothic" w:hAnsi="Century Gothic" w:cs="Arial"/>
          <w:noProof/>
          <w:lang w:val="rm-CH" w:eastAsia="de-DE"/>
        </w:rPr>
        <w:t>giuridics</w:t>
      </w:r>
      <w:r w:rsidRPr="003D2880">
        <w:rPr>
          <w:rFonts w:ascii="Century Gothic" w:hAnsi="Century Gothic" w:cs="Arial"/>
          <w:noProof/>
          <w:lang w:val="rm-CH" w:eastAsia="de-DE"/>
        </w:rPr>
        <w:t xml:space="preserve"> da la SGT e da la FST e renconuscha lur decisiuns.</w:t>
      </w:r>
      <w:r w:rsidR="00170635" w:rsidRPr="003D2880">
        <w:rPr>
          <w:rFonts w:ascii="Century Gothic" w:hAnsi="Century Gothic" w:cs="Arial"/>
          <w:noProof/>
          <w:lang w:val="rm-CH" w:eastAsia="de-DE"/>
        </w:rPr>
        <w:t xml:space="preserve"> </w:t>
      </w:r>
    </w:p>
    <w:p w14:paraId="210F1C1A" w14:textId="77777777" w:rsidR="006C0A7D" w:rsidRPr="003D2880" w:rsidRDefault="004A61BE" w:rsidP="00671C83">
      <w:pPr>
        <w:pStyle w:val="Listenabsatz"/>
        <w:numPr>
          <w:ilvl w:val="0"/>
          <w:numId w:val="16"/>
        </w:numPr>
        <w:spacing w:after="0" w:line="240" w:lineRule="auto"/>
        <w:ind w:left="357" w:hanging="357"/>
        <w:contextualSpacing w:val="0"/>
        <w:jc w:val="both"/>
        <w:rPr>
          <w:rFonts w:ascii="Arial" w:hAnsi="Arial" w:cs="Arial"/>
          <w:noProof/>
          <w:lang w:val="rm-CH"/>
        </w:rPr>
      </w:pPr>
      <w:r w:rsidRPr="003D2880">
        <w:rPr>
          <w:rFonts w:ascii="Century Gothic" w:hAnsi="Century Gothic" w:cs="Arial"/>
          <w:noProof/>
          <w:lang w:val="rm-CH" w:eastAsia="de-DE"/>
        </w:rPr>
        <w:t xml:space="preserve">La consegna a l’adressa </w:t>
      </w:r>
      <w:r w:rsidR="00622A59" w:rsidRPr="003D2880">
        <w:rPr>
          <w:rFonts w:ascii="Century Gothic" w:hAnsi="Century Gothic" w:cs="Arial"/>
          <w:noProof/>
          <w:lang w:val="rm-CH" w:eastAsia="de-DE"/>
        </w:rPr>
        <w:t>da domicil</w:t>
      </w:r>
      <w:r w:rsidRPr="003D2880">
        <w:rPr>
          <w:rFonts w:ascii="Century Gothic" w:hAnsi="Century Gothic" w:cs="Arial"/>
          <w:noProof/>
          <w:lang w:val="rm-CH" w:eastAsia="de-DE"/>
        </w:rPr>
        <w:t xml:space="preserve"> ubain a l’adressa dad e-mail annunziada il davos a l’uniun ademplescha la spediziun confurma als statuts. </w:t>
      </w:r>
      <w:r w:rsidR="006C0A7D" w:rsidRPr="003D2880">
        <w:rPr>
          <w:rFonts w:ascii="Century Gothic" w:hAnsi="Century Gothic" w:cs="Arial"/>
          <w:noProof/>
          <w:lang w:val="rm-CH" w:eastAsia="de-DE"/>
        </w:rPr>
        <w:t xml:space="preserve"> </w:t>
      </w:r>
    </w:p>
    <w:p w14:paraId="5BB5C7C4" w14:textId="77777777" w:rsidR="00E64FF2" w:rsidRPr="003D2880" w:rsidRDefault="00E64FF2" w:rsidP="00671C83">
      <w:pPr>
        <w:spacing w:after="0" w:line="240" w:lineRule="auto"/>
        <w:rPr>
          <w:rFonts w:ascii="Arial" w:hAnsi="Arial" w:cs="Arial"/>
          <w:noProof/>
          <w:lang w:val="rm-CH"/>
        </w:rPr>
      </w:pPr>
    </w:p>
    <w:p w14:paraId="67BD9E7D" w14:textId="77777777" w:rsidR="005103CE" w:rsidRPr="003D2880" w:rsidRDefault="004A61BE" w:rsidP="005103CE">
      <w:pPr>
        <w:pStyle w:val="berschrift2"/>
        <w:spacing w:after="240"/>
        <w:jc w:val="center"/>
        <w:rPr>
          <w:rFonts w:ascii="Century Gothic" w:hAnsi="Century Gothic" w:cs="Arial"/>
          <w:noProof/>
          <w:sz w:val="22"/>
          <w:u w:val="single"/>
          <w:lang w:val="rm-CH"/>
        </w:rPr>
      </w:pPr>
      <w:bookmarkStart w:id="9" w:name="_Toc190340495"/>
      <w:r w:rsidRPr="003D2880">
        <w:rPr>
          <w:rFonts w:ascii="Century Gothic" w:hAnsi="Century Gothic" w:cs="Arial"/>
          <w:noProof/>
          <w:sz w:val="22"/>
          <w:u w:val="single"/>
          <w:lang w:val="rm-CH"/>
        </w:rPr>
        <w:t>Artitgel</w:t>
      </w:r>
      <w:r w:rsidR="005103CE" w:rsidRPr="003D2880">
        <w:rPr>
          <w:rFonts w:ascii="Century Gothic" w:hAnsi="Century Gothic" w:cs="Arial"/>
          <w:noProof/>
          <w:sz w:val="22"/>
          <w:u w:val="single"/>
          <w:lang w:val="rm-CH"/>
        </w:rPr>
        <w:t xml:space="preserve"> </w:t>
      </w:r>
      <w:r w:rsidR="00A9375F" w:rsidRPr="003D2880">
        <w:rPr>
          <w:rFonts w:ascii="Century Gothic" w:hAnsi="Century Gothic" w:cs="Arial"/>
          <w:noProof/>
          <w:sz w:val="22"/>
          <w:u w:val="single"/>
          <w:lang w:val="rm-CH"/>
        </w:rPr>
        <w:t>6</w:t>
      </w:r>
      <w:r w:rsidR="00111AC6" w:rsidRPr="003D2880">
        <w:rPr>
          <w:rFonts w:ascii="Century Gothic" w:hAnsi="Century Gothic" w:cs="Arial"/>
          <w:noProof/>
          <w:sz w:val="22"/>
          <w:u w:val="single"/>
          <w:lang w:val="rm-CH"/>
        </w:rPr>
        <w:t xml:space="preserve">  –  </w:t>
      </w:r>
      <w:r w:rsidRPr="003D2880">
        <w:rPr>
          <w:rFonts w:ascii="Century Gothic" w:hAnsi="Century Gothic" w:cs="Arial"/>
          <w:noProof/>
          <w:sz w:val="22"/>
          <w:u w:val="single"/>
          <w:lang w:val="rm-CH"/>
        </w:rPr>
        <w:t>Commember activ</w:t>
      </w:r>
      <w:bookmarkEnd w:id="9"/>
    </w:p>
    <w:p w14:paraId="70761E03" w14:textId="77777777" w:rsidR="00CC53BA" w:rsidRPr="003D2880" w:rsidRDefault="004A61BE" w:rsidP="00323283">
      <w:pPr>
        <w:pStyle w:val="Listenabsatz"/>
        <w:numPr>
          <w:ilvl w:val="0"/>
          <w:numId w:val="12"/>
        </w:numPr>
        <w:spacing w:after="120" w:line="240" w:lineRule="atLeast"/>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 xml:space="preserve">Il commember activ è ina persuna natirala ch’è vegnida recepida </w:t>
      </w:r>
      <w:r w:rsidR="00100839" w:rsidRPr="003D2880">
        <w:rPr>
          <w:rFonts w:ascii="Century Gothic" w:hAnsi="Century Gothic" w:cs="Arial"/>
          <w:noProof/>
          <w:lang w:val="rm-CH" w:eastAsia="de-DE"/>
        </w:rPr>
        <w:t>sco commemb</w:t>
      </w:r>
      <w:r w:rsidR="00706953" w:rsidRPr="003D2880">
        <w:rPr>
          <w:rFonts w:ascii="Century Gothic" w:hAnsi="Century Gothic" w:cs="Arial"/>
          <w:noProof/>
          <w:lang w:val="rm-CH" w:eastAsia="de-DE"/>
        </w:rPr>
        <w:t>ra</w:t>
      </w:r>
      <w:r w:rsidR="00100839" w:rsidRPr="003D2880">
        <w:rPr>
          <w:rFonts w:ascii="Century Gothic" w:hAnsi="Century Gothic" w:cs="Arial"/>
          <w:noProof/>
          <w:lang w:val="rm-CH" w:eastAsia="de-DE"/>
        </w:rPr>
        <w:t xml:space="preserve"> da l’uniun </w:t>
      </w:r>
      <w:r w:rsidRPr="003D2880">
        <w:rPr>
          <w:rFonts w:ascii="Century Gothic" w:hAnsi="Century Gothic" w:cs="Arial"/>
          <w:noProof/>
          <w:lang w:val="rm-CH" w:eastAsia="de-DE"/>
        </w:rPr>
        <w:t xml:space="preserve">sin fundament da la decisiun da la radunanza generala </w:t>
      </w:r>
      <w:r w:rsidR="00466DCA" w:rsidRPr="003D2880">
        <w:rPr>
          <w:rFonts w:ascii="Century Gothic" w:hAnsi="Century Gothic" w:cs="Arial"/>
          <w:noProof/>
          <w:color w:val="00B050"/>
          <w:lang w:val="rm-CH" w:eastAsia="de-DE"/>
        </w:rPr>
        <w:t>[</w:t>
      </w:r>
      <w:r w:rsidRPr="003D2880">
        <w:rPr>
          <w:rFonts w:ascii="Century Gothic" w:hAnsi="Century Gothic" w:cs="Arial"/>
          <w:noProof/>
          <w:color w:val="00B050"/>
          <w:u w:val="single"/>
          <w:lang w:val="rm-CH" w:eastAsia="de-DE"/>
        </w:rPr>
        <w:t>a</w:t>
      </w:r>
      <w:r w:rsidR="00697677" w:rsidRPr="003D2880">
        <w:rPr>
          <w:rFonts w:ascii="Century Gothic" w:hAnsi="Century Gothic" w:cs="Arial"/>
          <w:noProof/>
          <w:color w:val="00B050"/>
          <w:u w:val="single"/>
          <w:lang w:val="rm-CH" w:eastAsia="de-DE"/>
        </w:rPr>
        <w:t>lternativ</w:t>
      </w:r>
      <w:r w:rsidR="00100839" w:rsidRPr="003D2880">
        <w:rPr>
          <w:rFonts w:ascii="Century Gothic" w:hAnsi="Century Gothic" w:cs="Arial"/>
          <w:noProof/>
          <w:color w:val="00B050"/>
          <w:u w:val="single"/>
          <w:lang w:val="rm-CH" w:eastAsia="de-DE"/>
        </w:rPr>
        <w:t>a</w:t>
      </w:r>
      <w:r w:rsidR="00697677" w:rsidRPr="003D2880">
        <w:rPr>
          <w:rFonts w:ascii="Century Gothic" w:hAnsi="Century Gothic" w:cs="Arial"/>
          <w:noProof/>
          <w:color w:val="00B050"/>
          <w:u w:val="single"/>
          <w:lang w:val="rm-CH" w:eastAsia="de-DE"/>
        </w:rPr>
        <w:t>:</w:t>
      </w:r>
      <w:r w:rsidR="00697677" w:rsidRPr="003D2880">
        <w:rPr>
          <w:rFonts w:ascii="Century Gothic" w:hAnsi="Century Gothic" w:cs="Arial"/>
          <w:noProof/>
          <w:color w:val="00B050"/>
          <w:lang w:val="rm-CH" w:eastAsia="de-DE"/>
        </w:rPr>
        <w:t xml:space="preserve"> </w:t>
      </w:r>
      <w:r w:rsidRPr="003D2880">
        <w:rPr>
          <w:rFonts w:ascii="Century Gothic" w:hAnsi="Century Gothic" w:cs="Arial"/>
          <w:noProof/>
          <w:color w:val="00B050"/>
          <w:lang w:val="rm-CH" w:eastAsia="de-DE"/>
        </w:rPr>
        <w:t>decisiun da la suprastanza</w:t>
      </w:r>
      <w:r w:rsidR="00466DCA" w:rsidRPr="003D2880">
        <w:rPr>
          <w:rFonts w:ascii="Century Gothic" w:hAnsi="Century Gothic" w:cs="Arial"/>
          <w:noProof/>
          <w:color w:val="00B050"/>
          <w:lang w:val="rm-CH" w:eastAsia="de-DE"/>
        </w:rPr>
        <w:t>]</w:t>
      </w:r>
      <w:r w:rsidR="00CC53BA" w:rsidRPr="003D2880">
        <w:rPr>
          <w:rFonts w:ascii="Century Gothic" w:hAnsi="Century Gothic" w:cs="Arial"/>
          <w:noProof/>
          <w:lang w:val="rm-CH" w:eastAsia="de-DE"/>
        </w:rPr>
        <w:t>.</w:t>
      </w:r>
      <w:r w:rsidR="00100839" w:rsidRPr="003D2880">
        <w:rPr>
          <w:rFonts w:ascii="Century Gothic" w:hAnsi="Century Gothic" w:cs="Arial"/>
          <w:noProof/>
          <w:lang w:val="rm-CH" w:eastAsia="de-DE"/>
        </w:rPr>
        <w:t xml:space="preserve"> </w:t>
      </w:r>
    </w:p>
    <w:p w14:paraId="7E6A5BE9" w14:textId="77777777" w:rsidR="00CC53BA" w:rsidRPr="003D2880" w:rsidRDefault="00100839" w:rsidP="00323283">
      <w:pPr>
        <w:pStyle w:val="Listenabsatz"/>
        <w:numPr>
          <w:ilvl w:val="0"/>
          <w:numId w:val="12"/>
        </w:numPr>
        <w:spacing w:after="0" w:line="240" w:lineRule="auto"/>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 xml:space="preserve">Il commember activ </w:t>
      </w:r>
      <w:r w:rsidR="00781709" w:rsidRPr="003D2880">
        <w:rPr>
          <w:rFonts w:ascii="Century Gothic" w:hAnsi="Century Gothic" w:cs="Arial"/>
          <w:noProof/>
          <w:lang w:val="rm-CH" w:eastAsia="de-DE"/>
        </w:rPr>
        <w:t>ha il dretg da</w:t>
      </w:r>
      <w:r w:rsidR="00CC53BA" w:rsidRPr="003D2880">
        <w:rPr>
          <w:rFonts w:ascii="Century Gothic" w:hAnsi="Century Gothic" w:cs="Arial"/>
          <w:noProof/>
          <w:lang w:val="rm-CH" w:eastAsia="de-DE"/>
        </w:rPr>
        <w:t xml:space="preserve">: </w:t>
      </w:r>
    </w:p>
    <w:p w14:paraId="5154FF8A" w14:textId="77777777" w:rsidR="0017673B" w:rsidRPr="003D2880" w:rsidRDefault="0017673B" w:rsidP="0017673B">
      <w:pPr>
        <w:pStyle w:val="Listenabsatz"/>
        <w:spacing w:after="0" w:line="240" w:lineRule="auto"/>
        <w:ind w:left="357"/>
        <w:contextualSpacing w:val="0"/>
        <w:jc w:val="both"/>
        <w:rPr>
          <w:rFonts w:ascii="Century Gothic" w:hAnsi="Century Gothic" w:cs="Arial"/>
          <w:noProof/>
          <w:lang w:val="rm-CH" w:eastAsia="de-DE"/>
        </w:rPr>
      </w:pPr>
    </w:p>
    <w:p w14:paraId="44DC41C0" w14:textId="77777777" w:rsidR="00CC53BA" w:rsidRPr="003D2880" w:rsidRDefault="00A05F60" w:rsidP="00323283">
      <w:pPr>
        <w:pStyle w:val="Listenabsatz"/>
        <w:numPr>
          <w:ilvl w:val="0"/>
          <w:numId w:val="30"/>
        </w:numPr>
        <w:spacing w:after="0" w:line="240" w:lineRule="auto"/>
        <w:contextualSpacing w:val="0"/>
        <w:jc w:val="both"/>
        <w:rPr>
          <w:rFonts w:ascii="Century Gothic" w:hAnsi="Century Gothic" w:cs="Arial"/>
          <w:noProof/>
          <w:lang w:val="rm-CH" w:eastAsia="de-DE"/>
        </w:rPr>
      </w:pPr>
      <w:bookmarkStart w:id="10" w:name="_Hlk1654226"/>
      <w:r w:rsidRPr="003D2880">
        <w:rPr>
          <w:rFonts w:ascii="Century Gothic" w:hAnsi="Century Gothic" w:cs="Arial"/>
          <w:noProof/>
          <w:lang w:val="rm-CH" w:eastAsia="de-DE"/>
        </w:rPr>
        <w:t>votar e d’eleger</w:t>
      </w:r>
      <w:r w:rsidR="00BB1567" w:rsidRPr="003D2880">
        <w:rPr>
          <w:rFonts w:ascii="Century Gothic" w:hAnsi="Century Gothic" w:cs="Arial"/>
          <w:noProof/>
          <w:lang w:val="rm-CH" w:eastAsia="de-DE"/>
        </w:rPr>
        <w:t xml:space="preserve"> tenor l’a</w:t>
      </w:r>
      <w:r w:rsidR="00F5452E" w:rsidRPr="003D2880">
        <w:rPr>
          <w:rFonts w:ascii="Century Gothic" w:hAnsi="Century Gothic" w:cs="Arial"/>
          <w:noProof/>
          <w:lang w:val="rm-CH" w:eastAsia="de-DE"/>
        </w:rPr>
        <w:t>rt. 17</w:t>
      </w:r>
      <w:r w:rsidR="00CC53BA" w:rsidRPr="003D2880">
        <w:rPr>
          <w:rFonts w:ascii="Century Gothic" w:hAnsi="Century Gothic" w:cs="Arial"/>
          <w:noProof/>
          <w:lang w:val="rm-CH" w:eastAsia="de-DE"/>
        </w:rPr>
        <w:t>;</w:t>
      </w:r>
    </w:p>
    <w:bookmarkEnd w:id="10"/>
    <w:p w14:paraId="50D33CD0" w14:textId="77777777" w:rsidR="00CC53BA" w:rsidRPr="003D2880" w:rsidRDefault="00A05F60" w:rsidP="00323283">
      <w:pPr>
        <w:pStyle w:val="Listenabsatz"/>
        <w:numPr>
          <w:ilvl w:val="0"/>
          <w:numId w:val="30"/>
        </w:numPr>
        <w:spacing w:after="0" w:line="240" w:lineRule="auto"/>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vegnir infurmà davart las fatschentas da l’uniun</w:t>
      </w:r>
      <w:r w:rsidR="00CC53BA" w:rsidRPr="003D2880">
        <w:rPr>
          <w:rFonts w:ascii="Century Gothic" w:hAnsi="Century Gothic" w:cs="Arial"/>
          <w:noProof/>
          <w:lang w:val="rm-CH" w:eastAsia="de-DE"/>
        </w:rPr>
        <w:t xml:space="preserve">; </w:t>
      </w:r>
    </w:p>
    <w:p w14:paraId="52D0DE23" w14:textId="77777777" w:rsidR="00CC53BA" w:rsidRPr="003D2880" w:rsidRDefault="00A05F60" w:rsidP="00323283">
      <w:pPr>
        <w:pStyle w:val="Listenabsatz"/>
        <w:numPr>
          <w:ilvl w:val="0"/>
          <w:numId w:val="30"/>
        </w:numPr>
        <w:spacing w:after="0" w:line="240" w:lineRule="auto"/>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 xml:space="preserve">sa participar ad occurrenzas da l’uniun ed a trenaments sco er ad occurrenzas da tir da l’uniun tenor il program annual resp. a concurrenzas da tir da terzs tenor la </w:t>
      </w:r>
      <w:r w:rsidR="006B140A" w:rsidRPr="003D2880">
        <w:rPr>
          <w:rFonts w:ascii="Century Gothic" w:hAnsi="Century Gothic" w:cs="Arial"/>
          <w:noProof/>
          <w:lang w:val="rm-CH" w:eastAsia="de-DE"/>
        </w:rPr>
        <w:t>publicaziun</w:t>
      </w:r>
      <w:r w:rsidR="00CC53BA" w:rsidRPr="003D2880">
        <w:rPr>
          <w:rFonts w:ascii="Century Gothic" w:hAnsi="Century Gothic" w:cs="Arial"/>
          <w:noProof/>
          <w:lang w:val="rm-CH" w:eastAsia="de-DE"/>
        </w:rPr>
        <w:t xml:space="preserve">; </w:t>
      </w:r>
    </w:p>
    <w:p w14:paraId="31E6D81B" w14:textId="77777777" w:rsidR="00CC53BA" w:rsidRPr="003D2880" w:rsidRDefault="008F4E61" w:rsidP="00323283">
      <w:pPr>
        <w:pStyle w:val="Listenabsatz"/>
        <w:numPr>
          <w:ilvl w:val="0"/>
          <w:numId w:val="30"/>
        </w:numPr>
        <w:spacing w:after="120" w:line="240" w:lineRule="auto"/>
        <w:ind w:left="714"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sa participar a scolaziuns e</w:t>
      </w:r>
      <w:r w:rsidR="00706953" w:rsidRPr="003D2880">
        <w:rPr>
          <w:rFonts w:ascii="Century Gothic" w:hAnsi="Century Gothic" w:cs="Arial"/>
          <w:noProof/>
          <w:lang w:val="rm-CH" w:eastAsia="de-DE"/>
        </w:rPr>
        <w:t>d a</w:t>
      </w:r>
      <w:r w:rsidRPr="003D2880">
        <w:rPr>
          <w:rFonts w:ascii="Century Gothic" w:hAnsi="Century Gothic" w:cs="Arial"/>
          <w:noProof/>
          <w:lang w:val="rm-CH" w:eastAsia="de-DE"/>
        </w:rPr>
        <w:t xml:space="preserve"> perfecziunaments tenor las directivas da l’organisatur dal curs. </w:t>
      </w:r>
    </w:p>
    <w:p w14:paraId="7FFD5327" w14:textId="77777777" w:rsidR="00CC53BA" w:rsidRPr="003D2880" w:rsidRDefault="008F4E61" w:rsidP="00323283">
      <w:pPr>
        <w:pStyle w:val="Listenabsatz"/>
        <w:numPr>
          <w:ilvl w:val="0"/>
          <w:numId w:val="12"/>
        </w:numPr>
        <w:spacing w:after="60" w:line="240" w:lineRule="auto"/>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 xml:space="preserve">Il commember activ ha </w:t>
      </w:r>
      <w:r w:rsidR="00781709" w:rsidRPr="003D2880">
        <w:rPr>
          <w:rFonts w:ascii="Century Gothic" w:hAnsi="Century Gothic" w:cs="Arial"/>
          <w:noProof/>
          <w:lang w:val="rm-CH" w:eastAsia="de-DE"/>
        </w:rPr>
        <w:t>l’obligaziun da</w:t>
      </w:r>
      <w:r w:rsidR="00CC53BA" w:rsidRPr="003D2880">
        <w:rPr>
          <w:rFonts w:ascii="Century Gothic" w:hAnsi="Century Gothic" w:cs="Arial"/>
          <w:noProof/>
          <w:lang w:val="rm-CH" w:eastAsia="de-DE"/>
        </w:rPr>
        <w:t xml:space="preserve">: </w:t>
      </w:r>
    </w:p>
    <w:p w14:paraId="346C0D15" w14:textId="77777777" w:rsidR="001B3448" w:rsidRPr="003D2880" w:rsidRDefault="006B140A" w:rsidP="00323283">
      <w:pPr>
        <w:pStyle w:val="Listenabsatz"/>
        <w:numPr>
          <w:ilvl w:val="0"/>
          <w:numId w:val="31"/>
        </w:numPr>
        <w:spacing w:after="0" w:line="240" w:lineRule="auto"/>
        <w:ind w:left="714"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inditgar las persunalias cun las infurmaziuns relevantas per exequir il sport da tir sco era l’adressa postala e l’adressa dad e-mail actuala;</w:t>
      </w:r>
      <w:r w:rsidR="001B3448" w:rsidRPr="003D2880">
        <w:rPr>
          <w:rFonts w:ascii="Century Gothic" w:hAnsi="Century Gothic" w:cs="Arial"/>
          <w:noProof/>
          <w:lang w:val="rm-CH" w:eastAsia="de-DE"/>
        </w:rPr>
        <w:t xml:space="preserve"> </w:t>
      </w:r>
    </w:p>
    <w:p w14:paraId="303EB9AB" w14:textId="77777777" w:rsidR="001B3448" w:rsidRPr="003D2880" w:rsidRDefault="00781709" w:rsidP="00323283">
      <w:pPr>
        <w:pStyle w:val="Listenabsatz"/>
        <w:numPr>
          <w:ilvl w:val="0"/>
          <w:numId w:val="31"/>
        </w:numPr>
        <w:spacing w:after="0" w:line="240" w:lineRule="auto"/>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sa participar a la radunanza generala ed a la lavur cumina decidida da la suprastanza</w:t>
      </w:r>
      <w:r w:rsidR="001B3448" w:rsidRPr="003D2880">
        <w:rPr>
          <w:rFonts w:ascii="Century Gothic" w:hAnsi="Century Gothic" w:cs="Arial"/>
          <w:noProof/>
          <w:lang w:val="rm-CH" w:eastAsia="de-DE"/>
        </w:rPr>
        <w:t xml:space="preserve">; </w:t>
      </w:r>
    </w:p>
    <w:p w14:paraId="7165A332" w14:textId="77777777" w:rsidR="00CC53BA" w:rsidRPr="003D2880" w:rsidRDefault="00781709" w:rsidP="00323283">
      <w:pPr>
        <w:pStyle w:val="Listenabsatz"/>
        <w:numPr>
          <w:ilvl w:val="0"/>
          <w:numId w:val="31"/>
        </w:numPr>
        <w:spacing w:after="0" w:line="240" w:lineRule="auto"/>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pajar la contribuziun da commember annuala ed ulteriuras obligaziuns finanzialas envers l’uniun sco er envers las federaziuns surordinadas;</w:t>
      </w:r>
      <w:r w:rsidR="00975574" w:rsidRPr="003D2880">
        <w:rPr>
          <w:rFonts w:ascii="Century Gothic" w:hAnsi="Century Gothic" w:cs="Arial"/>
          <w:noProof/>
          <w:lang w:val="rm-CH" w:eastAsia="de-DE"/>
        </w:rPr>
        <w:t xml:space="preserve"> </w:t>
      </w:r>
    </w:p>
    <w:p w14:paraId="63329957" w14:textId="77777777" w:rsidR="00CC53BA" w:rsidRPr="003D2880" w:rsidRDefault="00781709" w:rsidP="00323283">
      <w:pPr>
        <w:pStyle w:val="Listenabsatz"/>
        <w:numPr>
          <w:ilvl w:val="0"/>
          <w:numId w:val="31"/>
        </w:numPr>
        <w:spacing w:after="120" w:line="240" w:lineRule="auto"/>
        <w:ind w:left="714"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collavurar tenor las reglas e las decisiuns da las persunas/organisaziuns cumpetentas.</w:t>
      </w:r>
      <w:r w:rsidR="00F5452E" w:rsidRPr="003D2880">
        <w:rPr>
          <w:rFonts w:ascii="Century Gothic" w:hAnsi="Century Gothic" w:cs="Arial"/>
          <w:noProof/>
          <w:lang w:val="rm-CH" w:eastAsia="de-DE"/>
        </w:rPr>
        <w:t xml:space="preserve"> </w:t>
      </w:r>
    </w:p>
    <w:p w14:paraId="27319944" w14:textId="77777777" w:rsidR="005103CE" w:rsidRPr="003D2880" w:rsidRDefault="00993FC1" w:rsidP="00323283">
      <w:pPr>
        <w:pStyle w:val="Listenabsatz"/>
        <w:numPr>
          <w:ilvl w:val="0"/>
          <w:numId w:val="12"/>
        </w:numPr>
        <w:spacing w:after="120" w:line="240" w:lineRule="atLeast"/>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Il commember activ sa participescha a las occurrenzas da tir publitgadas en il program annual. Il tir champester, il tir obligatoric, la Festa chantunala da tir u la Festa federala da tir quintan era sco occurrenza da tir.</w:t>
      </w:r>
      <w:r w:rsidR="00BE6211" w:rsidRPr="003D2880">
        <w:rPr>
          <w:rFonts w:ascii="Century Gothic" w:hAnsi="Century Gothic" w:cs="Arial"/>
          <w:noProof/>
          <w:lang w:val="rm-CH" w:eastAsia="de-DE"/>
        </w:rPr>
        <w:t xml:space="preserve"> </w:t>
      </w:r>
    </w:p>
    <w:p w14:paraId="34D18671" w14:textId="77777777" w:rsidR="00EB4A6C" w:rsidRPr="003D2880" w:rsidRDefault="0040512A" w:rsidP="00323283">
      <w:pPr>
        <w:pStyle w:val="Listenabsatz"/>
        <w:numPr>
          <w:ilvl w:val="0"/>
          <w:numId w:val="12"/>
        </w:numPr>
        <w:spacing w:after="120" w:line="240" w:lineRule="atLeast"/>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Il commember activ retira per regla, tenor cunvegna cun la suprastanza, ina licenza da la FST.</w:t>
      </w:r>
      <w:r w:rsidR="002F20D8" w:rsidRPr="003D2880">
        <w:rPr>
          <w:rFonts w:ascii="Century Gothic" w:hAnsi="Century Gothic" w:cs="Arial"/>
          <w:noProof/>
          <w:lang w:val="rm-CH" w:eastAsia="de-DE"/>
        </w:rPr>
        <w:t xml:space="preserve"> </w:t>
      </w:r>
    </w:p>
    <w:p w14:paraId="651F747D" w14:textId="77777777" w:rsidR="00A9375F" w:rsidRPr="003D2880" w:rsidRDefault="0040512A" w:rsidP="00323283">
      <w:pPr>
        <w:pStyle w:val="Listenabsatz"/>
        <w:numPr>
          <w:ilvl w:val="0"/>
          <w:numId w:val="12"/>
        </w:numPr>
        <w:spacing w:after="0" w:line="240" w:lineRule="auto"/>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 xml:space="preserve">Minorens a partir dal 10avel onn da vegliadetgna </w:t>
      </w:r>
      <w:r w:rsidR="009E19C2" w:rsidRPr="003D2880">
        <w:rPr>
          <w:rFonts w:ascii="Century Gothic" w:hAnsi="Century Gothic" w:cs="Arial"/>
          <w:noProof/>
          <w:lang w:val="rm-CH" w:eastAsia="de-DE"/>
        </w:rPr>
        <w:t>cumplenì pon daventar commembers activs, premess ch’il titular da l’autoritad da genitur approvesch</w:t>
      </w:r>
      <w:r w:rsidR="00706953" w:rsidRPr="003D2880">
        <w:rPr>
          <w:rFonts w:ascii="Century Gothic" w:hAnsi="Century Gothic" w:cs="Arial"/>
          <w:noProof/>
          <w:lang w:val="rm-CH" w:eastAsia="de-DE"/>
        </w:rPr>
        <w:t>i</w:t>
      </w:r>
      <w:r w:rsidR="009E19C2" w:rsidRPr="003D2880">
        <w:rPr>
          <w:rFonts w:ascii="Century Gothic" w:hAnsi="Century Gothic" w:cs="Arial"/>
          <w:noProof/>
          <w:lang w:val="rm-CH" w:eastAsia="de-DE"/>
        </w:rPr>
        <w:t xml:space="preserve">a quai en scrit. </w:t>
      </w:r>
    </w:p>
    <w:p w14:paraId="02C4DEA4" w14:textId="77777777" w:rsidR="004A0401" w:rsidRPr="003D2880" w:rsidRDefault="004A0401" w:rsidP="004A0401">
      <w:pPr>
        <w:spacing w:after="0" w:line="240" w:lineRule="auto"/>
        <w:rPr>
          <w:rFonts w:ascii="Century Gothic" w:hAnsi="Century Gothic" w:cs="Arial"/>
          <w:noProof/>
          <w:lang w:val="rm-CH"/>
        </w:rPr>
      </w:pPr>
    </w:p>
    <w:p w14:paraId="559DFD63" w14:textId="77777777" w:rsidR="00111AC6" w:rsidRPr="003D2880" w:rsidRDefault="00111AC6" w:rsidP="004A0401">
      <w:pPr>
        <w:spacing w:after="0" w:line="240" w:lineRule="auto"/>
        <w:rPr>
          <w:rFonts w:ascii="Century Gothic" w:hAnsi="Century Gothic" w:cs="Arial"/>
          <w:noProof/>
          <w:lang w:val="rm-CH"/>
        </w:rPr>
      </w:pPr>
    </w:p>
    <w:p w14:paraId="290EA792" w14:textId="77777777" w:rsidR="002F20D8" w:rsidRPr="003D2880" w:rsidRDefault="009E19C2" w:rsidP="002F20D8">
      <w:pPr>
        <w:pStyle w:val="berschrift2"/>
        <w:spacing w:after="240"/>
        <w:jc w:val="center"/>
        <w:rPr>
          <w:rFonts w:ascii="Century Gothic" w:hAnsi="Century Gothic" w:cs="Arial"/>
          <w:noProof/>
          <w:sz w:val="22"/>
          <w:u w:val="single"/>
          <w:lang w:val="rm-CH"/>
        </w:rPr>
      </w:pPr>
      <w:bookmarkStart w:id="11" w:name="_Toc190340496"/>
      <w:r w:rsidRPr="003D2880">
        <w:rPr>
          <w:rFonts w:ascii="Century Gothic" w:hAnsi="Century Gothic" w:cs="Arial"/>
          <w:noProof/>
          <w:sz w:val="22"/>
          <w:u w:val="single"/>
          <w:lang w:val="rm-CH"/>
        </w:rPr>
        <w:t>Artitgel</w:t>
      </w:r>
      <w:r w:rsidR="002F20D8" w:rsidRPr="003D2880">
        <w:rPr>
          <w:rFonts w:ascii="Century Gothic" w:hAnsi="Century Gothic" w:cs="Arial"/>
          <w:noProof/>
          <w:sz w:val="22"/>
          <w:u w:val="single"/>
          <w:lang w:val="rm-CH"/>
        </w:rPr>
        <w:t xml:space="preserve"> </w:t>
      </w:r>
      <w:r w:rsidR="00A9375F" w:rsidRPr="003D2880">
        <w:rPr>
          <w:rFonts w:ascii="Century Gothic" w:hAnsi="Century Gothic" w:cs="Arial"/>
          <w:noProof/>
          <w:sz w:val="22"/>
          <w:u w:val="single"/>
          <w:lang w:val="rm-CH"/>
        </w:rPr>
        <w:t>7</w:t>
      </w:r>
      <w:r w:rsidR="00111AC6" w:rsidRPr="003D2880">
        <w:rPr>
          <w:rFonts w:ascii="Century Gothic" w:hAnsi="Century Gothic" w:cs="Arial"/>
          <w:noProof/>
          <w:sz w:val="22"/>
          <w:u w:val="single"/>
          <w:lang w:val="rm-CH"/>
        </w:rPr>
        <w:t xml:space="preserve">  –  </w:t>
      </w:r>
      <w:r w:rsidRPr="003D2880">
        <w:rPr>
          <w:rFonts w:ascii="Century Gothic" w:hAnsi="Century Gothic" w:cs="Arial"/>
          <w:noProof/>
          <w:sz w:val="22"/>
          <w:u w:val="single"/>
          <w:lang w:val="rm-CH"/>
        </w:rPr>
        <w:t>Commember passiv</w:t>
      </w:r>
      <w:bookmarkEnd w:id="11"/>
    </w:p>
    <w:p w14:paraId="323F4609" w14:textId="77777777" w:rsidR="002F20D8" w:rsidRPr="003D2880" w:rsidRDefault="009E19C2" w:rsidP="00323283">
      <w:pPr>
        <w:pStyle w:val="Listenabsatz"/>
        <w:numPr>
          <w:ilvl w:val="0"/>
          <w:numId w:val="14"/>
        </w:numPr>
        <w:spacing w:after="120" w:line="240" w:lineRule="atLeast"/>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Il commember passiv è ina persuna natirala</w:t>
      </w:r>
      <w:r w:rsidR="00BE6211" w:rsidRPr="003D2880">
        <w:rPr>
          <w:rFonts w:ascii="Century Gothic" w:hAnsi="Century Gothic" w:cs="Arial"/>
          <w:noProof/>
          <w:lang w:val="rm-CH" w:eastAsia="de-DE"/>
        </w:rPr>
        <w:t>,</w:t>
      </w:r>
      <w:r w:rsidR="002F20D8" w:rsidRPr="003D2880">
        <w:rPr>
          <w:rFonts w:ascii="Century Gothic" w:hAnsi="Century Gothic" w:cs="Arial"/>
          <w:noProof/>
          <w:lang w:val="rm-CH" w:eastAsia="de-DE"/>
        </w:rPr>
        <w:t xml:space="preserve"> </w:t>
      </w:r>
      <w:r w:rsidR="00A664E4" w:rsidRPr="003D2880">
        <w:rPr>
          <w:rFonts w:ascii="Century Gothic" w:hAnsi="Century Gothic" w:cs="Arial"/>
          <w:noProof/>
          <w:color w:val="00B050"/>
          <w:lang w:val="rm-CH" w:eastAsia="de-DE"/>
        </w:rPr>
        <w:t>[</w:t>
      </w:r>
      <w:r w:rsidRPr="003D2880">
        <w:rPr>
          <w:rFonts w:ascii="Century Gothic" w:hAnsi="Century Gothic" w:cs="Arial"/>
          <w:noProof/>
          <w:color w:val="00B050"/>
          <w:u w:val="single"/>
          <w:lang w:val="rm-CH" w:eastAsia="de-DE"/>
        </w:rPr>
        <w:t>a</w:t>
      </w:r>
      <w:r w:rsidR="00A664E4" w:rsidRPr="003D2880">
        <w:rPr>
          <w:rFonts w:ascii="Century Gothic" w:hAnsi="Century Gothic" w:cs="Arial"/>
          <w:noProof/>
          <w:color w:val="00B050"/>
          <w:u w:val="single"/>
          <w:lang w:val="rm-CH" w:eastAsia="de-DE"/>
        </w:rPr>
        <w:t>lternativ</w:t>
      </w:r>
      <w:r w:rsidR="00A97F64" w:rsidRPr="003D2880">
        <w:rPr>
          <w:rFonts w:ascii="Century Gothic" w:hAnsi="Century Gothic" w:cs="Arial"/>
          <w:noProof/>
          <w:color w:val="00B050"/>
          <w:u w:val="single"/>
          <w:lang w:val="rm-CH" w:eastAsia="de-DE"/>
        </w:rPr>
        <w:t>a</w:t>
      </w:r>
      <w:r w:rsidR="00A664E4" w:rsidRPr="003D2880">
        <w:rPr>
          <w:rFonts w:ascii="Century Gothic" w:hAnsi="Century Gothic" w:cs="Arial"/>
          <w:noProof/>
          <w:color w:val="00B050"/>
          <w:lang w:val="rm-CH" w:eastAsia="de-DE"/>
        </w:rPr>
        <w:t xml:space="preserve">: </w:t>
      </w:r>
      <w:r w:rsidR="00373B99" w:rsidRPr="003D2880">
        <w:rPr>
          <w:rFonts w:ascii="Century Gothic" w:hAnsi="Century Gothic" w:cs="Arial"/>
          <w:noProof/>
          <w:color w:val="00B050"/>
          <w:lang w:val="rm-CH" w:eastAsia="de-DE"/>
        </w:rPr>
        <w:t xml:space="preserve">... </w:t>
      </w:r>
      <w:r w:rsidR="00314278" w:rsidRPr="003D2880">
        <w:rPr>
          <w:rFonts w:ascii="Century Gothic" w:hAnsi="Century Gothic" w:cs="Arial"/>
          <w:noProof/>
          <w:color w:val="00B050"/>
          <w:lang w:val="rm-CH" w:eastAsia="de-DE"/>
        </w:rPr>
        <w:t>„</w:t>
      </w:r>
      <w:r w:rsidRPr="003D2880">
        <w:rPr>
          <w:rFonts w:ascii="Century Gothic" w:hAnsi="Century Gothic" w:cs="Arial"/>
          <w:noProof/>
          <w:color w:val="00B050"/>
          <w:lang w:val="rm-CH" w:eastAsia="de-DE"/>
        </w:rPr>
        <w:t>u ina persuna giuridica</w:t>
      </w:r>
      <w:r w:rsidR="00314278" w:rsidRPr="003D2880">
        <w:rPr>
          <w:rFonts w:ascii="Century Gothic" w:hAnsi="Century Gothic" w:cs="Arial"/>
          <w:noProof/>
          <w:color w:val="00B050"/>
          <w:lang w:val="rm-CH" w:eastAsia="de-DE"/>
        </w:rPr>
        <w:t>“</w:t>
      </w:r>
      <w:r w:rsidR="00A664E4" w:rsidRPr="003D2880">
        <w:rPr>
          <w:rFonts w:ascii="Century Gothic" w:hAnsi="Century Gothic" w:cs="Arial"/>
          <w:noProof/>
          <w:color w:val="00B050"/>
          <w:lang w:val="rm-CH" w:eastAsia="de-DE"/>
        </w:rPr>
        <w:t>]</w:t>
      </w:r>
      <w:r w:rsidRPr="003D2880">
        <w:rPr>
          <w:rFonts w:ascii="Century Gothic" w:hAnsi="Century Gothic" w:cs="Arial"/>
          <w:noProof/>
          <w:color w:val="00B050"/>
          <w:lang w:val="rm-CH" w:eastAsia="de-DE"/>
        </w:rPr>
        <w:t xml:space="preserve"> </w:t>
      </w:r>
      <w:r w:rsidRPr="003D2880">
        <w:rPr>
          <w:rFonts w:ascii="Century Gothic" w:hAnsi="Century Gothic" w:cs="Arial"/>
          <w:noProof/>
          <w:lang w:val="rm-CH" w:eastAsia="de-DE"/>
        </w:rPr>
        <w:t>che exprima cun pajar ina contribuziun passiva</w:t>
      </w:r>
      <w:r w:rsidR="00373B99" w:rsidRPr="003D2880">
        <w:rPr>
          <w:rFonts w:ascii="Century Gothic" w:hAnsi="Century Gothic" w:cs="Arial"/>
          <w:noProof/>
          <w:lang w:val="rm-CH" w:eastAsia="de-DE"/>
        </w:rPr>
        <w:t xml:space="preserve"> </w:t>
      </w:r>
      <w:r w:rsidR="00373B99" w:rsidRPr="003D2880">
        <w:rPr>
          <w:rFonts w:ascii="Century Gothic" w:hAnsi="Century Gothic" w:cs="Arial"/>
          <w:noProof/>
          <w:color w:val="00B050"/>
          <w:lang w:val="rm-CH" w:eastAsia="de-DE"/>
        </w:rPr>
        <w:t>[</w:t>
      </w:r>
      <w:r w:rsidRPr="003D2880">
        <w:rPr>
          <w:rFonts w:ascii="Century Gothic" w:hAnsi="Century Gothic" w:cs="Arial"/>
          <w:noProof/>
          <w:color w:val="00B050"/>
          <w:u w:val="single"/>
          <w:lang w:val="rm-CH" w:eastAsia="de-DE"/>
        </w:rPr>
        <w:t>a</w:t>
      </w:r>
      <w:r w:rsidR="00373B99" w:rsidRPr="003D2880">
        <w:rPr>
          <w:rFonts w:ascii="Century Gothic" w:hAnsi="Century Gothic" w:cs="Arial"/>
          <w:noProof/>
          <w:color w:val="00B050"/>
          <w:u w:val="single"/>
          <w:lang w:val="rm-CH" w:eastAsia="de-DE"/>
        </w:rPr>
        <w:t>lternativ</w:t>
      </w:r>
      <w:r w:rsidRPr="003D2880">
        <w:rPr>
          <w:rFonts w:ascii="Century Gothic" w:hAnsi="Century Gothic" w:cs="Arial"/>
          <w:noProof/>
          <w:color w:val="00B050"/>
          <w:u w:val="single"/>
          <w:lang w:val="rm-CH" w:eastAsia="de-DE"/>
        </w:rPr>
        <w:t>a</w:t>
      </w:r>
      <w:r w:rsidR="00373B99" w:rsidRPr="003D2880">
        <w:rPr>
          <w:rFonts w:ascii="Century Gothic" w:hAnsi="Century Gothic" w:cs="Arial"/>
          <w:noProof/>
          <w:color w:val="00B050"/>
          <w:lang w:val="rm-CH" w:eastAsia="de-DE"/>
        </w:rPr>
        <w:t xml:space="preserve">: </w:t>
      </w:r>
      <w:r w:rsidR="00314278" w:rsidRPr="003D2880">
        <w:rPr>
          <w:rFonts w:ascii="Century Gothic" w:hAnsi="Century Gothic" w:cs="Arial"/>
          <w:noProof/>
          <w:color w:val="00B050"/>
          <w:lang w:val="rm-CH" w:eastAsia="de-DE"/>
        </w:rPr>
        <w:t>„</w:t>
      </w:r>
      <w:r w:rsidRPr="003D2880">
        <w:rPr>
          <w:rFonts w:ascii="Century Gothic" w:hAnsi="Century Gothic" w:cs="Arial"/>
          <w:noProof/>
          <w:color w:val="00B050"/>
          <w:lang w:val="rm-CH" w:eastAsia="de-DE"/>
        </w:rPr>
        <w:t>contribuziun passiva e/u contribuziun da fautur</w:t>
      </w:r>
      <w:r w:rsidR="00314278" w:rsidRPr="003D2880">
        <w:rPr>
          <w:rFonts w:ascii="Century Gothic" w:hAnsi="Century Gothic" w:cs="Arial"/>
          <w:noProof/>
          <w:color w:val="00B050"/>
          <w:lang w:val="rm-CH" w:eastAsia="de-DE"/>
        </w:rPr>
        <w:t>“</w:t>
      </w:r>
      <w:r w:rsidR="00373B99" w:rsidRPr="003D2880">
        <w:rPr>
          <w:rFonts w:ascii="Century Gothic" w:hAnsi="Century Gothic" w:cs="Arial"/>
          <w:noProof/>
          <w:color w:val="00B050"/>
          <w:lang w:val="rm-CH" w:eastAsia="de-DE"/>
        </w:rPr>
        <w:t>]</w:t>
      </w:r>
      <w:r w:rsidR="002F20D8" w:rsidRPr="003D2880">
        <w:rPr>
          <w:rFonts w:ascii="Century Gothic" w:hAnsi="Century Gothic" w:cs="Arial"/>
          <w:noProof/>
          <w:color w:val="00B050"/>
          <w:lang w:val="rm-CH" w:eastAsia="de-DE"/>
        </w:rPr>
        <w:t xml:space="preserve"> </w:t>
      </w:r>
      <w:r w:rsidR="00A97F64" w:rsidRPr="003D2880">
        <w:rPr>
          <w:rFonts w:ascii="Century Gothic" w:hAnsi="Century Gothic" w:cs="Arial"/>
          <w:noProof/>
          <w:lang w:val="rm-CH" w:eastAsia="de-DE"/>
        </w:rPr>
        <w:t xml:space="preserve">sia </w:t>
      </w:r>
      <w:r w:rsidRPr="003D2880">
        <w:rPr>
          <w:rFonts w:ascii="Century Gothic" w:hAnsi="Century Gothic" w:cs="Arial"/>
          <w:noProof/>
          <w:lang w:val="rm-CH" w:eastAsia="de-DE"/>
        </w:rPr>
        <w:t xml:space="preserve">attaschadadad </w:t>
      </w:r>
      <w:r w:rsidR="001154B5">
        <w:rPr>
          <w:rFonts w:ascii="Century Gothic" w:hAnsi="Century Gothic" w:cs="Arial"/>
          <w:noProof/>
          <w:lang w:val="rm-CH" w:eastAsia="de-DE"/>
        </w:rPr>
        <w:t>a</w:t>
      </w:r>
      <w:r w:rsidRPr="003D2880">
        <w:rPr>
          <w:rFonts w:ascii="Century Gothic" w:hAnsi="Century Gothic" w:cs="Arial"/>
          <w:noProof/>
          <w:lang w:val="rm-CH" w:eastAsia="de-DE"/>
        </w:rPr>
        <w:t xml:space="preserve"> l’uniun e stabilescha uschia automaticamain questa commembranza. </w:t>
      </w:r>
      <w:r w:rsidR="002F20D8" w:rsidRPr="003D2880">
        <w:rPr>
          <w:rFonts w:ascii="Century Gothic" w:hAnsi="Century Gothic" w:cs="Arial"/>
          <w:noProof/>
          <w:lang w:val="rm-CH" w:eastAsia="de-DE"/>
        </w:rPr>
        <w:t xml:space="preserve"> </w:t>
      </w:r>
    </w:p>
    <w:p w14:paraId="406E9160" w14:textId="77777777" w:rsidR="002F20D8" w:rsidRPr="003D2880" w:rsidRDefault="00A97F64" w:rsidP="00323283">
      <w:pPr>
        <w:pStyle w:val="Listenabsatz"/>
        <w:numPr>
          <w:ilvl w:val="0"/>
          <w:numId w:val="14"/>
        </w:numPr>
        <w:spacing w:after="120" w:line="240" w:lineRule="atLeast"/>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Il commember passiv n’exequescha betg activamain il sport da tir</w:t>
      </w:r>
      <w:r w:rsidR="004F039F" w:rsidRPr="003D2880">
        <w:rPr>
          <w:rFonts w:ascii="Century Gothic" w:hAnsi="Century Gothic" w:cs="Arial"/>
          <w:noProof/>
          <w:lang w:val="rm-CH" w:eastAsia="de-DE"/>
        </w:rPr>
        <w:t xml:space="preserve">. </w:t>
      </w:r>
      <w:r w:rsidRPr="003D2880">
        <w:rPr>
          <w:rFonts w:ascii="Century Gothic" w:hAnsi="Century Gothic" w:cs="Arial"/>
          <w:noProof/>
          <w:lang w:val="rm-CH" w:eastAsia="de-DE"/>
        </w:rPr>
        <w:t>La participaziun a tirs da divertiment, concurrenzas da divertiment e</w:t>
      </w:r>
      <w:r w:rsidR="00706953" w:rsidRPr="003D2880">
        <w:rPr>
          <w:rFonts w:ascii="Century Gothic" w:hAnsi="Century Gothic" w:cs="Arial"/>
          <w:noProof/>
          <w:lang w:val="rm-CH" w:eastAsia="de-DE"/>
        </w:rPr>
        <w:t>d</w:t>
      </w:r>
      <w:r w:rsidRPr="003D2880">
        <w:rPr>
          <w:rFonts w:ascii="Century Gothic" w:hAnsi="Century Gothic" w:cs="Arial"/>
          <w:noProof/>
          <w:lang w:val="rm-CH" w:eastAsia="de-DE"/>
        </w:rPr>
        <w:t xml:space="preserve"> eveniments </w:t>
      </w:r>
      <w:r w:rsidR="00706953" w:rsidRPr="003D2880">
        <w:rPr>
          <w:rFonts w:ascii="Century Gothic" w:hAnsi="Century Gothic" w:cs="Arial"/>
          <w:noProof/>
          <w:lang w:val="rm-CH" w:eastAsia="de-DE"/>
        </w:rPr>
        <w:t xml:space="preserve">sumegliants </w:t>
      </w:r>
      <w:r w:rsidRPr="003D2880">
        <w:rPr>
          <w:rFonts w:ascii="Century Gothic" w:hAnsi="Century Gothic" w:cs="Arial"/>
          <w:noProof/>
          <w:lang w:val="rm-CH" w:eastAsia="de-DE"/>
        </w:rPr>
        <w:t>na quinta betg sco execuziun activa dal sport da tir.</w:t>
      </w:r>
      <w:r w:rsidR="004F039F" w:rsidRPr="003D2880">
        <w:rPr>
          <w:rFonts w:ascii="Century Gothic" w:hAnsi="Century Gothic" w:cs="Arial"/>
          <w:noProof/>
          <w:lang w:val="rm-CH" w:eastAsia="de-DE"/>
        </w:rPr>
        <w:t xml:space="preserve"> </w:t>
      </w:r>
    </w:p>
    <w:p w14:paraId="6CCBDC00" w14:textId="77777777" w:rsidR="00F5452E" w:rsidRPr="003D2880" w:rsidRDefault="00A97F64" w:rsidP="00323283">
      <w:pPr>
        <w:pStyle w:val="Listenabsatz"/>
        <w:numPr>
          <w:ilvl w:val="0"/>
          <w:numId w:val="14"/>
        </w:numPr>
        <w:spacing w:after="60" w:line="240" w:lineRule="atLeast"/>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 xml:space="preserve">Il commember passiv ha </w:t>
      </w:r>
      <w:r w:rsidR="008C5F30" w:rsidRPr="003D2880">
        <w:rPr>
          <w:rFonts w:ascii="Century Gothic" w:hAnsi="Century Gothic" w:cs="Arial"/>
          <w:noProof/>
          <w:lang w:val="rm-CH" w:eastAsia="de-DE"/>
        </w:rPr>
        <w:t>il dretg da</w:t>
      </w:r>
      <w:r w:rsidR="00F5452E" w:rsidRPr="003D2880">
        <w:rPr>
          <w:rFonts w:ascii="Century Gothic" w:hAnsi="Century Gothic" w:cs="Arial"/>
          <w:noProof/>
          <w:lang w:val="rm-CH" w:eastAsia="de-DE"/>
        </w:rPr>
        <w:t xml:space="preserve">: </w:t>
      </w:r>
    </w:p>
    <w:p w14:paraId="63C3DAD1" w14:textId="77777777" w:rsidR="00F5452E" w:rsidRPr="003D2880" w:rsidRDefault="00530523" w:rsidP="00530523">
      <w:pPr>
        <w:pStyle w:val="Listenabsatz"/>
        <w:numPr>
          <w:ilvl w:val="0"/>
          <w:numId w:val="14"/>
        </w:numPr>
        <w:spacing w:after="0" w:line="240" w:lineRule="auto"/>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a)</w:t>
      </w:r>
      <w:r w:rsidR="001154B5">
        <w:rPr>
          <w:rFonts w:ascii="Century Gothic" w:hAnsi="Century Gothic" w:cs="Arial"/>
          <w:noProof/>
          <w:lang w:val="rm-CH" w:eastAsia="de-DE"/>
        </w:rPr>
        <w:tab/>
      </w:r>
      <w:r w:rsidR="00622A59" w:rsidRPr="003D2880">
        <w:rPr>
          <w:rFonts w:ascii="Century Gothic" w:hAnsi="Century Gothic" w:cs="Arial"/>
          <w:noProof/>
          <w:lang w:val="rm-CH" w:eastAsia="de-DE"/>
        </w:rPr>
        <w:t>votar e d’eleger tenor l’ar</w:t>
      </w:r>
      <w:r w:rsidRPr="003D2880">
        <w:rPr>
          <w:rFonts w:ascii="Century Gothic" w:hAnsi="Century Gothic" w:cs="Arial"/>
          <w:noProof/>
          <w:lang w:val="rm-CH" w:eastAsia="de-DE"/>
        </w:rPr>
        <w:t>t. 17;</w:t>
      </w:r>
    </w:p>
    <w:p w14:paraId="6BAE76A3" w14:textId="77777777" w:rsidR="00F5452E" w:rsidRPr="003D2880" w:rsidRDefault="001154B5" w:rsidP="00622A59">
      <w:pPr>
        <w:spacing w:after="120" w:line="240" w:lineRule="auto"/>
        <w:ind w:left="709" w:hanging="425"/>
        <w:jc w:val="both"/>
        <w:rPr>
          <w:rFonts w:ascii="Century Gothic" w:hAnsi="Century Gothic" w:cs="Arial"/>
          <w:noProof/>
          <w:lang w:val="rm-CH" w:eastAsia="de-DE"/>
        </w:rPr>
      </w:pPr>
      <w:r>
        <w:rPr>
          <w:rFonts w:ascii="Century Gothic" w:hAnsi="Century Gothic" w:cs="Arial"/>
          <w:noProof/>
          <w:lang w:val="rm-CH" w:eastAsia="de-DE"/>
        </w:rPr>
        <w:t xml:space="preserve"> b)</w:t>
      </w:r>
      <w:r>
        <w:rPr>
          <w:rFonts w:ascii="Century Gothic" w:hAnsi="Century Gothic" w:cs="Arial"/>
          <w:noProof/>
          <w:lang w:val="rm-CH" w:eastAsia="de-DE"/>
        </w:rPr>
        <w:tab/>
      </w:r>
      <w:r w:rsidR="00622A59" w:rsidRPr="003D2880">
        <w:rPr>
          <w:rFonts w:ascii="Century Gothic" w:hAnsi="Century Gothic" w:cs="Arial"/>
          <w:noProof/>
          <w:lang w:val="rm-CH" w:eastAsia="de-DE"/>
        </w:rPr>
        <w:t>sa participar sin invit da la suprastanza ad occurrenzas tenor il program annual</w:t>
      </w:r>
      <w:r w:rsidR="004F039F" w:rsidRPr="003D2880">
        <w:rPr>
          <w:rFonts w:ascii="Century Gothic" w:hAnsi="Century Gothic" w:cs="Arial"/>
          <w:noProof/>
          <w:lang w:val="rm-CH" w:eastAsia="de-DE"/>
        </w:rPr>
        <w:t>;</w:t>
      </w:r>
    </w:p>
    <w:p w14:paraId="1F0A4EF1" w14:textId="77777777" w:rsidR="00F5452E" w:rsidRPr="003D2880" w:rsidRDefault="00622A59" w:rsidP="00323283">
      <w:pPr>
        <w:pStyle w:val="Listenabsatz"/>
        <w:numPr>
          <w:ilvl w:val="0"/>
          <w:numId w:val="14"/>
        </w:numPr>
        <w:spacing w:after="60" w:line="240" w:lineRule="atLeast"/>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Il commember passiv ha l’obligaziun da</w:t>
      </w:r>
      <w:r w:rsidR="00F5452E" w:rsidRPr="003D2880">
        <w:rPr>
          <w:rFonts w:ascii="Century Gothic" w:hAnsi="Century Gothic" w:cs="Arial"/>
          <w:noProof/>
          <w:lang w:val="rm-CH" w:eastAsia="de-DE"/>
        </w:rPr>
        <w:t xml:space="preserve">: </w:t>
      </w:r>
    </w:p>
    <w:p w14:paraId="6983339D" w14:textId="77777777" w:rsidR="00F5452E" w:rsidRPr="003D2880" w:rsidRDefault="00622A59" w:rsidP="00323283">
      <w:pPr>
        <w:pStyle w:val="Listenabsatz"/>
        <w:numPr>
          <w:ilvl w:val="0"/>
          <w:numId w:val="33"/>
        </w:numPr>
        <w:spacing w:after="0" w:line="240" w:lineRule="auto"/>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inditgar sias persunalias sco era l’adressa da domicil e l’adressa dad e-mail actuala;</w:t>
      </w:r>
      <w:r w:rsidR="00F5452E" w:rsidRPr="003D2880">
        <w:rPr>
          <w:rFonts w:ascii="Century Gothic" w:hAnsi="Century Gothic" w:cs="Arial"/>
          <w:noProof/>
          <w:lang w:val="rm-CH" w:eastAsia="de-DE"/>
        </w:rPr>
        <w:t xml:space="preserve"> </w:t>
      </w:r>
    </w:p>
    <w:p w14:paraId="695FF37C" w14:textId="77777777" w:rsidR="00F5452E" w:rsidRPr="003D2880" w:rsidRDefault="00622A59" w:rsidP="00323283">
      <w:pPr>
        <w:pStyle w:val="Listenabsatz"/>
        <w:numPr>
          <w:ilvl w:val="0"/>
          <w:numId w:val="33"/>
        </w:numPr>
        <w:spacing w:after="120" w:line="240" w:lineRule="auto"/>
        <w:ind w:left="714" w:hanging="357"/>
        <w:contextualSpacing w:val="0"/>
        <w:jc w:val="both"/>
        <w:rPr>
          <w:rFonts w:ascii="Century Gothic" w:hAnsi="Century Gothic" w:cs="Arial"/>
          <w:noProof/>
          <w:color w:val="00B050"/>
          <w:lang w:val="rm-CH" w:eastAsia="de-DE"/>
        </w:rPr>
      </w:pPr>
      <w:r w:rsidRPr="003D2880">
        <w:rPr>
          <w:rFonts w:ascii="Century Gothic" w:hAnsi="Century Gothic" w:cs="Arial"/>
          <w:noProof/>
          <w:lang w:val="rm-CH" w:eastAsia="de-DE"/>
        </w:rPr>
        <w:lastRenderedPageBreak/>
        <w:t>pajar la contribuziun passiva annuala</w:t>
      </w:r>
      <w:r w:rsidR="00F5452E" w:rsidRPr="003D2880">
        <w:rPr>
          <w:rFonts w:ascii="Century Gothic" w:hAnsi="Century Gothic" w:cs="Arial"/>
          <w:noProof/>
          <w:lang w:val="rm-CH" w:eastAsia="de-DE"/>
        </w:rPr>
        <w:t xml:space="preserve"> </w:t>
      </w:r>
      <w:r w:rsidR="004F039F" w:rsidRPr="003D2880">
        <w:rPr>
          <w:rFonts w:ascii="Century Gothic" w:hAnsi="Century Gothic" w:cs="Arial"/>
          <w:noProof/>
          <w:color w:val="00B050"/>
          <w:lang w:val="rm-CH" w:eastAsia="de-DE"/>
        </w:rPr>
        <w:t>[</w:t>
      </w:r>
      <w:r w:rsidRPr="003D2880">
        <w:rPr>
          <w:rFonts w:ascii="Century Gothic" w:hAnsi="Century Gothic" w:cs="Arial"/>
          <w:noProof/>
          <w:color w:val="00B050"/>
          <w:u w:val="single"/>
          <w:lang w:val="rm-CH" w:eastAsia="de-DE"/>
        </w:rPr>
        <w:t>a</w:t>
      </w:r>
      <w:r w:rsidR="004F039F" w:rsidRPr="003D2880">
        <w:rPr>
          <w:rFonts w:ascii="Century Gothic" w:hAnsi="Century Gothic" w:cs="Arial"/>
          <w:noProof/>
          <w:color w:val="00B050"/>
          <w:u w:val="single"/>
          <w:lang w:val="rm-CH" w:eastAsia="de-DE"/>
        </w:rPr>
        <w:t>lternativ</w:t>
      </w:r>
      <w:r w:rsidRPr="003D2880">
        <w:rPr>
          <w:rFonts w:ascii="Century Gothic" w:hAnsi="Century Gothic" w:cs="Arial"/>
          <w:noProof/>
          <w:color w:val="00B050"/>
          <w:u w:val="single"/>
          <w:lang w:val="rm-CH" w:eastAsia="de-DE"/>
        </w:rPr>
        <w:t>a</w:t>
      </w:r>
      <w:r w:rsidR="004F039F" w:rsidRPr="003D2880">
        <w:rPr>
          <w:rFonts w:ascii="Century Gothic" w:hAnsi="Century Gothic" w:cs="Arial"/>
          <w:noProof/>
          <w:color w:val="00B050"/>
          <w:lang w:val="rm-CH" w:eastAsia="de-DE"/>
        </w:rPr>
        <w:t xml:space="preserve">: </w:t>
      </w:r>
      <w:r w:rsidR="00314278" w:rsidRPr="003D2880">
        <w:rPr>
          <w:rFonts w:ascii="Century Gothic" w:hAnsi="Century Gothic" w:cs="Arial"/>
          <w:noProof/>
          <w:color w:val="00B050"/>
          <w:lang w:val="rm-CH" w:eastAsia="de-DE"/>
        </w:rPr>
        <w:t>„</w:t>
      </w:r>
      <w:r w:rsidRPr="003D2880">
        <w:rPr>
          <w:rFonts w:ascii="Century Gothic" w:hAnsi="Century Gothic" w:cs="Arial"/>
          <w:noProof/>
          <w:color w:val="00B050"/>
          <w:lang w:val="rm-CH" w:eastAsia="de-DE"/>
        </w:rPr>
        <w:t>e</w:t>
      </w:r>
      <w:r w:rsidR="004F039F" w:rsidRPr="003D2880">
        <w:rPr>
          <w:rFonts w:ascii="Century Gothic" w:hAnsi="Century Gothic" w:cs="Arial"/>
          <w:noProof/>
          <w:color w:val="00B050"/>
          <w:lang w:val="rm-CH" w:eastAsia="de-DE"/>
        </w:rPr>
        <w:t>/</w:t>
      </w:r>
      <w:r w:rsidRPr="003D2880">
        <w:rPr>
          <w:rFonts w:ascii="Century Gothic" w:hAnsi="Century Gothic" w:cs="Arial"/>
          <w:noProof/>
          <w:color w:val="00B050"/>
          <w:lang w:val="rm-CH" w:eastAsia="de-DE"/>
        </w:rPr>
        <w:t>u la contribuziun da fautur</w:t>
      </w:r>
      <w:r w:rsidR="00314278" w:rsidRPr="003D2880">
        <w:rPr>
          <w:rFonts w:ascii="Century Gothic" w:hAnsi="Century Gothic" w:cs="Arial"/>
          <w:noProof/>
          <w:color w:val="00B050"/>
          <w:lang w:val="rm-CH" w:eastAsia="de-DE"/>
        </w:rPr>
        <w:t>“</w:t>
      </w:r>
      <w:r w:rsidR="004F039F" w:rsidRPr="003D2880">
        <w:rPr>
          <w:rFonts w:ascii="Century Gothic" w:hAnsi="Century Gothic" w:cs="Arial"/>
          <w:noProof/>
          <w:color w:val="00B050"/>
          <w:lang w:val="rm-CH" w:eastAsia="de-DE"/>
        </w:rPr>
        <w:t>]</w:t>
      </w:r>
      <w:r w:rsidR="00564C8B" w:rsidRPr="003D2880">
        <w:rPr>
          <w:rFonts w:ascii="Century Gothic" w:hAnsi="Century Gothic" w:cs="Arial"/>
          <w:noProof/>
          <w:color w:val="00B050"/>
          <w:lang w:val="rm-CH" w:eastAsia="de-DE"/>
        </w:rPr>
        <w:t>.</w:t>
      </w:r>
    </w:p>
    <w:p w14:paraId="210CDA01" w14:textId="77777777" w:rsidR="00564C8B" w:rsidRPr="003D2880" w:rsidRDefault="00CA1D8D" w:rsidP="008A2C75">
      <w:pPr>
        <w:pStyle w:val="Listenabsatz"/>
        <w:numPr>
          <w:ilvl w:val="0"/>
          <w:numId w:val="14"/>
        </w:numPr>
        <w:spacing w:after="0" w:line="240" w:lineRule="atLeast"/>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Senza pajar la contribuziun passiva</w:t>
      </w:r>
      <w:r w:rsidR="00564C8B" w:rsidRPr="003D2880">
        <w:rPr>
          <w:rFonts w:ascii="Century Gothic" w:hAnsi="Century Gothic" w:cs="Arial"/>
          <w:noProof/>
          <w:lang w:val="rm-CH" w:eastAsia="de-DE"/>
        </w:rPr>
        <w:t xml:space="preserve"> </w:t>
      </w:r>
      <w:r w:rsidR="00564C8B" w:rsidRPr="003D2880">
        <w:rPr>
          <w:rFonts w:ascii="Century Gothic" w:hAnsi="Century Gothic" w:cs="Arial"/>
          <w:noProof/>
          <w:color w:val="00B050"/>
          <w:lang w:val="rm-CH" w:eastAsia="de-DE"/>
        </w:rPr>
        <w:t>[</w:t>
      </w:r>
      <w:r w:rsidRPr="003D2880">
        <w:rPr>
          <w:rFonts w:ascii="Century Gothic" w:hAnsi="Century Gothic" w:cs="Arial"/>
          <w:noProof/>
          <w:color w:val="00B050"/>
          <w:u w:val="single"/>
          <w:lang w:val="rm-CH" w:eastAsia="de-DE"/>
        </w:rPr>
        <w:t>a</w:t>
      </w:r>
      <w:r w:rsidR="00564C8B" w:rsidRPr="003D2880">
        <w:rPr>
          <w:rFonts w:ascii="Century Gothic" w:hAnsi="Century Gothic" w:cs="Arial"/>
          <w:noProof/>
          <w:color w:val="00B050"/>
          <w:u w:val="single"/>
          <w:lang w:val="rm-CH" w:eastAsia="de-DE"/>
        </w:rPr>
        <w:t>lternativ</w:t>
      </w:r>
      <w:r w:rsidRPr="003D2880">
        <w:rPr>
          <w:rFonts w:ascii="Century Gothic" w:hAnsi="Century Gothic" w:cs="Arial"/>
          <w:noProof/>
          <w:color w:val="00B050"/>
          <w:u w:val="single"/>
          <w:lang w:val="rm-CH" w:eastAsia="de-DE"/>
        </w:rPr>
        <w:t>a</w:t>
      </w:r>
      <w:r w:rsidR="00564C8B" w:rsidRPr="003D2880">
        <w:rPr>
          <w:rFonts w:ascii="Century Gothic" w:hAnsi="Century Gothic" w:cs="Arial"/>
          <w:noProof/>
          <w:color w:val="00B050"/>
          <w:lang w:val="rm-CH" w:eastAsia="de-DE"/>
        </w:rPr>
        <w:t xml:space="preserve">: </w:t>
      </w:r>
      <w:r w:rsidR="00314278" w:rsidRPr="003D2880">
        <w:rPr>
          <w:rFonts w:ascii="Century Gothic" w:hAnsi="Century Gothic" w:cs="Arial"/>
          <w:noProof/>
          <w:color w:val="00B050"/>
          <w:lang w:val="rm-CH" w:eastAsia="de-DE"/>
        </w:rPr>
        <w:t>„</w:t>
      </w:r>
      <w:r w:rsidRPr="003D2880">
        <w:rPr>
          <w:rFonts w:ascii="Century Gothic" w:hAnsi="Century Gothic" w:cs="Arial"/>
          <w:noProof/>
          <w:color w:val="00B050"/>
          <w:lang w:val="rm-CH" w:eastAsia="de-DE"/>
        </w:rPr>
        <w:t>contribuziun passiva e/u contribuziun da fautur</w:t>
      </w:r>
      <w:r w:rsidR="00314278" w:rsidRPr="003D2880">
        <w:rPr>
          <w:rFonts w:ascii="Century Gothic" w:hAnsi="Century Gothic" w:cs="Arial"/>
          <w:noProof/>
          <w:color w:val="00B050"/>
          <w:lang w:val="rm-CH" w:eastAsia="de-DE"/>
        </w:rPr>
        <w:t>“</w:t>
      </w:r>
      <w:r w:rsidR="00564C8B" w:rsidRPr="003D2880">
        <w:rPr>
          <w:rFonts w:ascii="Century Gothic" w:hAnsi="Century Gothic" w:cs="Arial"/>
          <w:noProof/>
          <w:color w:val="00B050"/>
          <w:lang w:val="rm-CH" w:eastAsia="de-DE"/>
        </w:rPr>
        <w:t xml:space="preserve">] </w:t>
      </w:r>
      <w:r w:rsidRPr="003D2880">
        <w:rPr>
          <w:rFonts w:ascii="Century Gothic" w:hAnsi="Century Gothic" w:cs="Arial"/>
          <w:noProof/>
          <w:lang w:val="rm-CH" w:eastAsia="de-DE"/>
        </w:rPr>
        <w:t xml:space="preserve">scada questa commembranza automaticamain per l’onn </w:t>
      </w:r>
      <w:r w:rsidR="00706953" w:rsidRPr="003D2880">
        <w:rPr>
          <w:rFonts w:ascii="Century Gothic" w:hAnsi="Century Gothic" w:cs="Arial"/>
          <w:noProof/>
          <w:lang w:val="rm-CH" w:eastAsia="de-DE"/>
        </w:rPr>
        <w:t>da gestiun</w:t>
      </w:r>
      <w:r w:rsidRPr="003D2880">
        <w:rPr>
          <w:rFonts w:ascii="Century Gothic" w:hAnsi="Century Gothic" w:cs="Arial"/>
          <w:noProof/>
          <w:lang w:val="rm-CH" w:eastAsia="de-DE"/>
        </w:rPr>
        <w:t xml:space="preserve"> suandant. </w:t>
      </w:r>
      <w:r w:rsidR="00564C8B" w:rsidRPr="003D2880">
        <w:rPr>
          <w:rFonts w:ascii="Century Gothic" w:hAnsi="Century Gothic" w:cs="Arial"/>
          <w:noProof/>
          <w:lang w:val="rm-CH" w:eastAsia="de-DE"/>
        </w:rPr>
        <w:t xml:space="preserve"> </w:t>
      </w:r>
    </w:p>
    <w:p w14:paraId="051418CE" w14:textId="77777777" w:rsidR="005103CE" w:rsidRPr="003D2880" w:rsidRDefault="005103CE" w:rsidP="004A0401">
      <w:pPr>
        <w:spacing w:after="0" w:line="240" w:lineRule="auto"/>
        <w:rPr>
          <w:rFonts w:ascii="Century Gothic" w:hAnsi="Century Gothic" w:cs="Arial"/>
          <w:noProof/>
          <w:lang w:val="rm-CH"/>
        </w:rPr>
      </w:pPr>
    </w:p>
    <w:p w14:paraId="6F085267" w14:textId="77777777" w:rsidR="007561DE" w:rsidRPr="003D2880" w:rsidRDefault="007561DE" w:rsidP="004A0401">
      <w:pPr>
        <w:spacing w:after="0" w:line="240" w:lineRule="auto"/>
        <w:rPr>
          <w:rFonts w:ascii="Century Gothic" w:hAnsi="Century Gothic" w:cs="Arial"/>
          <w:noProof/>
          <w:lang w:val="rm-CH"/>
        </w:rPr>
      </w:pPr>
    </w:p>
    <w:p w14:paraId="2D4E22C5" w14:textId="77777777" w:rsidR="007561DE" w:rsidRPr="003D2880" w:rsidRDefault="00CA1D8D" w:rsidP="007561DE">
      <w:pPr>
        <w:pStyle w:val="berschrift2"/>
        <w:spacing w:after="240"/>
        <w:jc w:val="center"/>
        <w:rPr>
          <w:rFonts w:ascii="Century Gothic" w:hAnsi="Century Gothic" w:cs="Arial"/>
          <w:noProof/>
          <w:sz w:val="22"/>
          <w:u w:val="single"/>
          <w:lang w:val="rm-CH"/>
        </w:rPr>
      </w:pPr>
      <w:bookmarkStart w:id="12" w:name="_Toc190340497"/>
      <w:r w:rsidRPr="003D2880">
        <w:rPr>
          <w:rFonts w:ascii="Century Gothic" w:hAnsi="Century Gothic" w:cs="Arial"/>
          <w:noProof/>
          <w:sz w:val="22"/>
          <w:u w:val="single"/>
          <w:lang w:val="rm-CH"/>
        </w:rPr>
        <w:t>Artitgel</w:t>
      </w:r>
      <w:r w:rsidR="007561DE" w:rsidRPr="003D2880">
        <w:rPr>
          <w:rFonts w:ascii="Century Gothic" w:hAnsi="Century Gothic" w:cs="Arial"/>
          <w:noProof/>
          <w:sz w:val="22"/>
          <w:u w:val="single"/>
          <w:lang w:val="rm-CH"/>
        </w:rPr>
        <w:t xml:space="preserve"> </w:t>
      </w:r>
      <w:r w:rsidR="00A9375F" w:rsidRPr="003D2880">
        <w:rPr>
          <w:rFonts w:ascii="Century Gothic" w:hAnsi="Century Gothic" w:cs="Arial"/>
          <w:noProof/>
          <w:sz w:val="22"/>
          <w:u w:val="single"/>
          <w:lang w:val="rm-CH"/>
        </w:rPr>
        <w:t>8</w:t>
      </w:r>
      <w:r w:rsidR="00111AC6" w:rsidRPr="003D2880">
        <w:rPr>
          <w:rFonts w:ascii="Century Gothic" w:hAnsi="Century Gothic" w:cs="Arial"/>
          <w:noProof/>
          <w:sz w:val="22"/>
          <w:u w:val="single"/>
          <w:lang w:val="rm-CH"/>
        </w:rPr>
        <w:t xml:space="preserve">  –  </w:t>
      </w:r>
      <w:r w:rsidRPr="003D2880">
        <w:rPr>
          <w:rFonts w:ascii="Century Gothic" w:hAnsi="Century Gothic" w:cs="Arial"/>
          <w:noProof/>
          <w:sz w:val="22"/>
          <w:u w:val="single"/>
          <w:lang w:val="rm-CH"/>
        </w:rPr>
        <w:t>Commember d’onur</w:t>
      </w:r>
      <w:r w:rsidR="00B23CA2" w:rsidRPr="003D2880">
        <w:rPr>
          <w:rStyle w:val="Funotenzeichen"/>
          <w:rFonts w:ascii="Century Gothic" w:hAnsi="Century Gothic" w:cs="Arial"/>
          <w:noProof/>
          <w:sz w:val="22"/>
          <w:u w:val="single"/>
          <w:lang w:val="rm-CH"/>
        </w:rPr>
        <w:footnoteReference w:id="5"/>
      </w:r>
      <w:bookmarkEnd w:id="12"/>
    </w:p>
    <w:p w14:paraId="2998A208" w14:textId="77777777" w:rsidR="00111AC6" w:rsidRPr="003D2880" w:rsidRDefault="00DE4513" w:rsidP="00323283">
      <w:pPr>
        <w:pStyle w:val="Listenabsatz"/>
        <w:numPr>
          <w:ilvl w:val="0"/>
          <w:numId w:val="15"/>
        </w:numPr>
        <w:spacing w:after="120" w:line="240" w:lineRule="atLeast"/>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 xml:space="preserve">In commember d’onur è ina persuna natirala che survegn quest titel persunal sco renconuschientscha per ses servetschs prestads. El vegn proponì da la suprastanza e nominà da la radunanza generala. </w:t>
      </w:r>
      <w:r w:rsidR="00111AC6" w:rsidRPr="003D2880">
        <w:rPr>
          <w:rFonts w:ascii="Century Gothic" w:hAnsi="Century Gothic" w:cs="Arial"/>
          <w:noProof/>
          <w:lang w:val="rm-CH" w:eastAsia="de-DE"/>
        </w:rPr>
        <w:t xml:space="preserve"> </w:t>
      </w:r>
    </w:p>
    <w:p w14:paraId="5F8CC4CD" w14:textId="77777777" w:rsidR="00D843E1" w:rsidRPr="003D2880" w:rsidRDefault="007A4458" w:rsidP="00323283">
      <w:pPr>
        <w:pStyle w:val="Listenabsatz"/>
        <w:numPr>
          <w:ilvl w:val="0"/>
          <w:numId w:val="15"/>
        </w:numPr>
        <w:spacing w:after="60" w:line="240" w:lineRule="atLeast"/>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Il titel po vegnir surdà, sche</w:t>
      </w:r>
      <w:r w:rsidR="00D843E1" w:rsidRPr="003D2880">
        <w:rPr>
          <w:rFonts w:ascii="Century Gothic" w:hAnsi="Century Gothic" w:cs="Arial"/>
          <w:noProof/>
          <w:lang w:val="rm-CH" w:eastAsia="de-DE"/>
        </w:rPr>
        <w:t>:</w:t>
      </w:r>
    </w:p>
    <w:p w14:paraId="3666D9A5" w14:textId="77777777" w:rsidR="00D843E1" w:rsidRPr="003D2880" w:rsidRDefault="007A4458" w:rsidP="00FC5783">
      <w:pPr>
        <w:pStyle w:val="Aufzhlung"/>
        <w:numPr>
          <w:ilvl w:val="0"/>
          <w:numId w:val="29"/>
        </w:numPr>
        <w:spacing w:before="0" w:line="276" w:lineRule="auto"/>
        <w:jc w:val="both"/>
        <w:rPr>
          <w:rFonts w:ascii="Century Gothic" w:hAnsi="Century Gothic" w:cs="Arial"/>
          <w:noProof/>
          <w:sz w:val="22"/>
          <w:lang w:val="rm-CH"/>
        </w:rPr>
      </w:pPr>
      <w:r w:rsidRPr="003D2880">
        <w:rPr>
          <w:rFonts w:ascii="Century Gothic" w:hAnsi="Century Gothic" w:cs="Arial"/>
          <w:noProof/>
          <w:sz w:val="22"/>
          <w:lang w:val="rm-CH"/>
        </w:rPr>
        <w:t>la persuna è s’engaschada activamain durant almain</w:t>
      </w:r>
      <w:r w:rsidR="00D843E1" w:rsidRPr="003D2880">
        <w:rPr>
          <w:rFonts w:ascii="Century Gothic" w:hAnsi="Century Gothic" w:cs="Arial"/>
          <w:noProof/>
          <w:sz w:val="22"/>
          <w:lang w:val="rm-CH"/>
        </w:rPr>
        <w:t xml:space="preserve"> </w:t>
      </w:r>
      <w:r w:rsidR="00590FC2" w:rsidRPr="003D2880">
        <w:rPr>
          <w:rFonts w:ascii="Century Gothic" w:hAnsi="Century Gothic" w:cs="Arial"/>
          <w:noProof/>
          <w:sz w:val="22"/>
          <w:lang w:val="rm-CH"/>
        </w:rPr>
        <w:t>10</w:t>
      </w:r>
      <w:r w:rsidRPr="003D2880">
        <w:rPr>
          <w:rFonts w:ascii="Century Gothic" w:hAnsi="Century Gothic" w:cs="Arial"/>
          <w:noProof/>
          <w:sz w:val="22"/>
          <w:lang w:val="rm-CH"/>
        </w:rPr>
        <w:t xml:space="preserve"> onns</w:t>
      </w:r>
      <w:r w:rsidR="00590FC2" w:rsidRPr="003D2880">
        <w:rPr>
          <w:rFonts w:ascii="Century Gothic" w:hAnsi="Century Gothic" w:cs="Arial"/>
          <w:noProof/>
          <w:sz w:val="22"/>
          <w:lang w:val="rm-CH"/>
        </w:rPr>
        <w:t xml:space="preserve"> </w:t>
      </w:r>
      <w:r w:rsidRPr="003D2880">
        <w:rPr>
          <w:rFonts w:ascii="Century Gothic" w:hAnsi="Century Gothic" w:cs="Arial"/>
          <w:noProof/>
          <w:color w:val="00B050"/>
          <w:sz w:val="22"/>
          <w:lang w:val="rm-CH"/>
        </w:rPr>
        <w:t>[a</w:t>
      </w:r>
      <w:r w:rsidR="00590FC2" w:rsidRPr="003D2880">
        <w:rPr>
          <w:rFonts w:ascii="Century Gothic" w:hAnsi="Century Gothic" w:cs="Arial"/>
          <w:noProof/>
          <w:color w:val="00B050"/>
          <w:sz w:val="22"/>
          <w:u w:val="single"/>
          <w:lang w:val="rm-CH"/>
        </w:rPr>
        <w:t>lternativ</w:t>
      </w:r>
      <w:r w:rsidRPr="003D2880">
        <w:rPr>
          <w:rFonts w:ascii="Century Gothic" w:hAnsi="Century Gothic" w:cs="Arial"/>
          <w:noProof/>
          <w:color w:val="00B050"/>
          <w:sz w:val="22"/>
          <w:u w:val="single"/>
          <w:lang w:val="rm-CH"/>
        </w:rPr>
        <w:t>a</w:t>
      </w:r>
      <w:r w:rsidR="00590FC2" w:rsidRPr="003D2880">
        <w:rPr>
          <w:rFonts w:ascii="Century Gothic" w:hAnsi="Century Gothic" w:cs="Arial"/>
          <w:noProof/>
          <w:color w:val="00B050"/>
          <w:sz w:val="22"/>
          <w:u w:val="single"/>
          <w:lang w:val="rm-CH"/>
        </w:rPr>
        <w:t>;</w:t>
      </w:r>
      <w:r w:rsidR="00590FC2" w:rsidRPr="003D2880">
        <w:rPr>
          <w:rFonts w:ascii="Century Gothic" w:hAnsi="Century Gothic" w:cs="Arial"/>
          <w:noProof/>
          <w:color w:val="00B050"/>
          <w:sz w:val="22"/>
          <w:lang w:val="rm-CH"/>
        </w:rPr>
        <w:t xml:space="preserve"> </w:t>
      </w:r>
      <w:r w:rsidRPr="003D2880">
        <w:rPr>
          <w:rFonts w:ascii="Century Gothic" w:hAnsi="Century Gothic" w:cs="Arial"/>
          <w:noProof/>
          <w:color w:val="00B050"/>
          <w:sz w:val="22"/>
          <w:lang w:val="rm-CH"/>
        </w:rPr>
        <w:t>in auter dumber</w:t>
      </w:r>
      <w:r w:rsidR="006C2B3A" w:rsidRPr="003D2880">
        <w:rPr>
          <w:rFonts w:ascii="Century Gothic" w:hAnsi="Century Gothic" w:cs="Arial"/>
          <w:noProof/>
          <w:color w:val="00B050"/>
          <w:sz w:val="22"/>
          <w:lang w:val="rm-CH"/>
        </w:rPr>
        <w:t>]</w:t>
      </w:r>
      <w:r w:rsidR="00111AC6" w:rsidRPr="003D2880">
        <w:rPr>
          <w:rFonts w:ascii="Century Gothic" w:hAnsi="Century Gothic" w:cs="Arial"/>
          <w:noProof/>
          <w:color w:val="00B050"/>
          <w:sz w:val="22"/>
          <w:lang w:val="rm-CH"/>
        </w:rPr>
        <w:t xml:space="preserve"> </w:t>
      </w:r>
      <w:r w:rsidRPr="003D2880">
        <w:rPr>
          <w:rFonts w:ascii="Century Gothic" w:hAnsi="Century Gothic" w:cs="Arial"/>
          <w:noProof/>
          <w:sz w:val="22"/>
          <w:lang w:val="rm-CH"/>
        </w:rPr>
        <w:t xml:space="preserve">a favur da l’uniun e </w:t>
      </w:r>
      <w:r w:rsidR="00706953" w:rsidRPr="003D2880">
        <w:rPr>
          <w:rFonts w:ascii="Century Gothic" w:hAnsi="Century Gothic" w:cs="Arial"/>
          <w:noProof/>
          <w:sz w:val="22"/>
          <w:lang w:val="rm-CH"/>
        </w:rPr>
        <w:t xml:space="preserve">da </w:t>
      </w:r>
      <w:r w:rsidRPr="003D2880">
        <w:rPr>
          <w:rFonts w:ascii="Century Gothic" w:hAnsi="Century Gothic" w:cs="Arial"/>
          <w:noProof/>
          <w:sz w:val="22"/>
          <w:lang w:val="rm-CH"/>
        </w:rPr>
        <w:t>ses intent u</w:t>
      </w:r>
      <w:r w:rsidR="00111AC6" w:rsidRPr="003D2880">
        <w:rPr>
          <w:rFonts w:ascii="Century Gothic" w:hAnsi="Century Gothic" w:cs="Arial"/>
          <w:noProof/>
          <w:sz w:val="22"/>
          <w:lang w:val="rm-CH"/>
        </w:rPr>
        <w:t xml:space="preserve"> </w:t>
      </w:r>
    </w:p>
    <w:p w14:paraId="22B85B5F" w14:textId="77777777" w:rsidR="007561DE" w:rsidRPr="003D2880" w:rsidRDefault="007A4458" w:rsidP="00323283">
      <w:pPr>
        <w:pStyle w:val="Aufzhlung"/>
        <w:numPr>
          <w:ilvl w:val="0"/>
          <w:numId w:val="29"/>
        </w:numPr>
        <w:spacing w:before="0" w:after="120"/>
        <w:ind w:left="714" w:hanging="357"/>
        <w:jc w:val="both"/>
        <w:rPr>
          <w:rFonts w:ascii="Century Gothic" w:hAnsi="Century Gothic" w:cs="Arial"/>
          <w:noProof/>
          <w:sz w:val="22"/>
          <w:lang w:val="rm-CH"/>
        </w:rPr>
      </w:pPr>
      <w:r w:rsidRPr="003D2880">
        <w:rPr>
          <w:rFonts w:ascii="Century Gothic" w:hAnsi="Century Gothic" w:cs="Arial"/>
          <w:noProof/>
          <w:sz w:val="22"/>
          <w:lang w:val="rm-CH"/>
        </w:rPr>
        <w:t xml:space="preserve">la persuna è sa fatga </w:t>
      </w:r>
      <w:r w:rsidR="000B50AD" w:rsidRPr="003D2880">
        <w:rPr>
          <w:rFonts w:ascii="Century Gothic" w:hAnsi="Century Gothic" w:cs="Arial"/>
          <w:noProof/>
          <w:sz w:val="22"/>
          <w:lang w:val="rm-CH"/>
        </w:rPr>
        <w:t>particularmain meritaivla</w:t>
      </w:r>
      <w:r w:rsidRPr="003D2880">
        <w:rPr>
          <w:rFonts w:ascii="Century Gothic" w:hAnsi="Century Gothic" w:cs="Arial"/>
          <w:noProof/>
          <w:sz w:val="22"/>
          <w:lang w:val="rm-CH"/>
        </w:rPr>
        <w:t xml:space="preserve"> cun ses engaschi </w:t>
      </w:r>
      <w:r w:rsidR="000B50AD" w:rsidRPr="003D2880">
        <w:rPr>
          <w:rFonts w:ascii="Century Gothic" w:hAnsi="Century Gothic" w:cs="Arial"/>
          <w:noProof/>
          <w:sz w:val="22"/>
          <w:lang w:val="rm-CH"/>
        </w:rPr>
        <w:t>a favur dal</w:t>
      </w:r>
      <w:r w:rsidRPr="003D2880">
        <w:rPr>
          <w:rFonts w:ascii="Century Gothic" w:hAnsi="Century Gothic" w:cs="Arial"/>
          <w:noProof/>
          <w:sz w:val="22"/>
          <w:lang w:val="rm-CH"/>
        </w:rPr>
        <w:t xml:space="preserve"> tiraduresser.</w:t>
      </w:r>
      <w:r w:rsidR="00111AC6" w:rsidRPr="003D2880">
        <w:rPr>
          <w:rFonts w:ascii="Century Gothic" w:hAnsi="Century Gothic" w:cs="Arial"/>
          <w:noProof/>
          <w:sz w:val="22"/>
          <w:lang w:val="rm-CH"/>
        </w:rPr>
        <w:t xml:space="preserve"> </w:t>
      </w:r>
    </w:p>
    <w:p w14:paraId="1596097B" w14:textId="77777777" w:rsidR="00AA5A71" w:rsidRPr="003D2880" w:rsidRDefault="000B50AD" w:rsidP="00323283">
      <w:pPr>
        <w:pStyle w:val="Listenabsatz"/>
        <w:numPr>
          <w:ilvl w:val="0"/>
          <w:numId w:val="15"/>
        </w:numPr>
        <w:spacing w:after="120" w:line="240" w:lineRule="atLeast"/>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Il commember d’onur ha ils medems dretgs e las medemas obligaziuns sco il commember activ</w:t>
      </w:r>
      <w:r w:rsidR="00111AC6" w:rsidRPr="003D2880">
        <w:rPr>
          <w:rFonts w:ascii="Century Gothic" w:hAnsi="Century Gothic" w:cs="Arial"/>
          <w:noProof/>
          <w:lang w:val="rm-CH" w:eastAsia="de-DE"/>
        </w:rPr>
        <w:t xml:space="preserve"> </w:t>
      </w:r>
      <w:r w:rsidR="00111AC6" w:rsidRPr="003D2880">
        <w:rPr>
          <w:rFonts w:ascii="Century Gothic" w:hAnsi="Century Gothic" w:cs="Arial"/>
          <w:noProof/>
          <w:color w:val="00B050"/>
          <w:lang w:val="rm-CH" w:eastAsia="de-DE"/>
        </w:rPr>
        <w:t>[</w:t>
      </w:r>
      <w:r w:rsidRPr="003D2880">
        <w:rPr>
          <w:rFonts w:ascii="Century Gothic" w:hAnsi="Century Gothic" w:cs="Arial"/>
          <w:noProof/>
          <w:color w:val="00B050"/>
          <w:u w:val="single"/>
          <w:lang w:val="rm-CH" w:eastAsia="de-DE"/>
        </w:rPr>
        <w:t>a</w:t>
      </w:r>
      <w:r w:rsidR="00AA5A71" w:rsidRPr="003D2880">
        <w:rPr>
          <w:rFonts w:ascii="Century Gothic" w:hAnsi="Century Gothic" w:cs="Arial"/>
          <w:noProof/>
          <w:color w:val="00B050"/>
          <w:u w:val="single"/>
          <w:lang w:val="rm-CH" w:eastAsia="de-DE"/>
        </w:rPr>
        <w:t>lternativ</w:t>
      </w:r>
      <w:r w:rsidRPr="003D2880">
        <w:rPr>
          <w:rFonts w:ascii="Century Gothic" w:hAnsi="Century Gothic" w:cs="Arial"/>
          <w:noProof/>
          <w:color w:val="00B050"/>
          <w:u w:val="single"/>
          <w:lang w:val="rm-CH" w:eastAsia="de-DE"/>
        </w:rPr>
        <w:t>a</w:t>
      </w:r>
      <w:r w:rsidR="00AA5A71" w:rsidRPr="003D2880">
        <w:rPr>
          <w:rFonts w:ascii="Century Gothic" w:hAnsi="Century Gothic" w:cs="Arial"/>
          <w:noProof/>
          <w:color w:val="00B050"/>
          <w:lang w:val="rm-CH" w:eastAsia="de-DE"/>
        </w:rPr>
        <w:t xml:space="preserve">: </w:t>
      </w:r>
      <w:r w:rsidR="00314278" w:rsidRPr="003D2880">
        <w:rPr>
          <w:rFonts w:ascii="Century Gothic" w:hAnsi="Century Gothic" w:cs="Arial"/>
          <w:noProof/>
          <w:color w:val="00B050"/>
          <w:lang w:val="rm-CH" w:eastAsia="de-DE"/>
        </w:rPr>
        <w:t>„</w:t>
      </w:r>
      <w:r w:rsidRPr="003D2880">
        <w:rPr>
          <w:rFonts w:ascii="Century Gothic" w:hAnsi="Century Gothic" w:cs="Arial"/>
          <w:noProof/>
          <w:color w:val="00B050"/>
          <w:lang w:val="rm-CH" w:eastAsia="de-DE"/>
        </w:rPr>
        <w:t>sco il commember passiv</w:t>
      </w:r>
      <w:r w:rsidR="00314278" w:rsidRPr="003D2880">
        <w:rPr>
          <w:rFonts w:ascii="Century Gothic" w:hAnsi="Century Gothic" w:cs="Arial"/>
          <w:noProof/>
          <w:color w:val="00B050"/>
          <w:lang w:val="rm-CH" w:eastAsia="de-DE"/>
        </w:rPr>
        <w:t>“</w:t>
      </w:r>
      <w:r w:rsidR="00111AC6" w:rsidRPr="003D2880">
        <w:rPr>
          <w:rFonts w:ascii="Century Gothic" w:hAnsi="Century Gothic" w:cs="Arial"/>
          <w:noProof/>
          <w:color w:val="00B050"/>
          <w:lang w:val="rm-CH" w:eastAsia="de-DE"/>
        </w:rPr>
        <w:t>]</w:t>
      </w:r>
      <w:r w:rsidR="00AA5A71" w:rsidRPr="003D2880">
        <w:rPr>
          <w:rFonts w:ascii="Century Gothic" w:hAnsi="Century Gothic" w:cs="Arial"/>
          <w:noProof/>
          <w:color w:val="00B050"/>
          <w:lang w:val="rm-CH" w:eastAsia="de-DE"/>
        </w:rPr>
        <w:t xml:space="preserve">. </w:t>
      </w:r>
    </w:p>
    <w:p w14:paraId="37F66F7A" w14:textId="77777777" w:rsidR="00D317F7" w:rsidRPr="003D2880" w:rsidRDefault="000B50AD" w:rsidP="00323283">
      <w:pPr>
        <w:pStyle w:val="Listenabsatz"/>
        <w:numPr>
          <w:ilvl w:val="0"/>
          <w:numId w:val="15"/>
        </w:numPr>
        <w:spacing w:after="120" w:line="240" w:lineRule="atLeast"/>
        <w:ind w:left="357" w:hanging="357"/>
        <w:contextualSpacing w:val="0"/>
        <w:jc w:val="both"/>
        <w:rPr>
          <w:rFonts w:ascii="Century Gothic" w:hAnsi="Century Gothic" w:cs="Arial"/>
          <w:noProof/>
          <w:color w:val="00B050"/>
          <w:lang w:val="rm-CH" w:eastAsia="de-DE"/>
        </w:rPr>
      </w:pPr>
      <w:r w:rsidRPr="003D2880">
        <w:rPr>
          <w:rFonts w:ascii="Century Gothic" w:hAnsi="Century Gothic" w:cs="Arial"/>
          <w:noProof/>
          <w:lang w:val="rm-CH" w:eastAsia="de-DE"/>
        </w:rPr>
        <w:t xml:space="preserve">Il commember d’onur </w:t>
      </w:r>
      <w:r w:rsidR="001154B5">
        <w:rPr>
          <w:rFonts w:ascii="Century Gothic" w:hAnsi="Century Gothic" w:cs="Arial"/>
          <w:noProof/>
          <w:lang w:val="rm-CH" w:eastAsia="de-DE"/>
        </w:rPr>
        <w:t>na sto betg pajar</w:t>
      </w:r>
      <w:r w:rsidRPr="003D2880">
        <w:rPr>
          <w:rFonts w:ascii="Century Gothic" w:hAnsi="Century Gothic" w:cs="Arial"/>
          <w:noProof/>
          <w:lang w:val="rm-CH" w:eastAsia="de-DE"/>
        </w:rPr>
        <w:t xml:space="preserve"> la contri</w:t>
      </w:r>
      <w:r w:rsidR="001154B5">
        <w:rPr>
          <w:rFonts w:ascii="Century Gothic" w:hAnsi="Century Gothic" w:cs="Arial"/>
          <w:noProof/>
          <w:lang w:val="rm-CH" w:eastAsia="de-DE"/>
        </w:rPr>
        <w:t>buziun da commember annuala ed è era liberà d’</w:t>
      </w:r>
      <w:r w:rsidRPr="003D2880">
        <w:rPr>
          <w:rFonts w:ascii="Century Gothic" w:hAnsi="Century Gothic" w:cs="Arial"/>
          <w:noProof/>
          <w:lang w:val="rm-CH" w:eastAsia="de-DE"/>
        </w:rPr>
        <w:t xml:space="preserve">autras obligaziuns finanzialas envers l’uniun </w:t>
      </w:r>
      <w:r w:rsidR="00C10E34" w:rsidRPr="003D2880">
        <w:rPr>
          <w:rFonts w:ascii="Century Gothic" w:hAnsi="Century Gothic" w:cs="Arial"/>
          <w:noProof/>
          <w:color w:val="00B050"/>
          <w:lang w:val="rm-CH" w:eastAsia="de-DE"/>
        </w:rPr>
        <w:t>[</w:t>
      </w:r>
      <w:r w:rsidRPr="003D2880">
        <w:rPr>
          <w:rFonts w:ascii="Century Gothic" w:hAnsi="Century Gothic" w:cs="Arial"/>
          <w:noProof/>
          <w:color w:val="00B050"/>
          <w:u w:val="single"/>
          <w:lang w:val="rm-CH" w:eastAsia="de-DE"/>
        </w:rPr>
        <w:t>a</w:t>
      </w:r>
      <w:r w:rsidR="00C10E34" w:rsidRPr="003D2880">
        <w:rPr>
          <w:rFonts w:ascii="Century Gothic" w:hAnsi="Century Gothic" w:cs="Arial"/>
          <w:noProof/>
          <w:color w:val="00B050"/>
          <w:u w:val="single"/>
          <w:lang w:val="rm-CH" w:eastAsia="de-DE"/>
        </w:rPr>
        <w:t>lternativ</w:t>
      </w:r>
      <w:r w:rsidRPr="003D2880">
        <w:rPr>
          <w:rFonts w:ascii="Century Gothic" w:hAnsi="Century Gothic" w:cs="Arial"/>
          <w:noProof/>
          <w:color w:val="00B050"/>
          <w:u w:val="single"/>
          <w:lang w:val="rm-CH" w:eastAsia="de-DE"/>
        </w:rPr>
        <w:t>a</w:t>
      </w:r>
      <w:r w:rsidR="00C10E34" w:rsidRPr="003D2880">
        <w:rPr>
          <w:rFonts w:ascii="Century Gothic" w:hAnsi="Century Gothic" w:cs="Arial"/>
          <w:noProof/>
          <w:color w:val="00B050"/>
          <w:lang w:val="rm-CH" w:eastAsia="de-DE"/>
        </w:rPr>
        <w:t>:</w:t>
      </w:r>
      <w:r w:rsidR="00697677" w:rsidRPr="003D2880">
        <w:rPr>
          <w:rFonts w:ascii="Century Gothic" w:hAnsi="Century Gothic" w:cs="Arial"/>
          <w:noProof/>
          <w:color w:val="00B050"/>
          <w:lang w:val="rm-CH" w:eastAsia="de-DE"/>
        </w:rPr>
        <w:t xml:space="preserve"> </w:t>
      </w:r>
      <w:r w:rsidR="00314278" w:rsidRPr="003D2880">
        <w:rPr>
          <w:rFonts w:ascii="Century Gothic" w:hAnsi="Century Gothic" w:cs="Arial"/>
          <w:noProof/>
          <w:color w:val="00B050"/>
          <w:lang w:val="rm-CH" w:eastAsia="de-DE"/>
        </w:rPr>
        <w:t>„</w:t>
      </w:r>
      <w:r w:rsidRPr="003D2880">
        <w:rPr>
          <w:rFonts w:ascii="Century Gothic" w:hAnsi="Century Gothic" w:cs="Arial"/>
          <w:noProof/>
          <w:color w:val="00B050"/>
          <w:lang w:val="rm-CH" w:eastAsia="de-DE"/>
        </w:rPr>
        <w:t>e las federaziuns surordinadas</w:t>
      </w:r>
      <w:r w:rsidR="00314278" w:rsidRPr="003D2880">
        <w:rPr>
          <w:rFonts w:ascii="Century Gothic" w:hAnsi="Century Gothic" w:cs="Arial"/>
          <w:noProof/>
          <w:color w:val="00B050"/>
          <w:lang w:val="rm-CH" w:eastAsia="de-DE"/>
        </w:rPr>
        <w:t>“</w:t>
      </w:r>
      <w:r w:rsidR="00C10E34" w:rsidRPr="003D2880">
        <w:rPr>
          <w:rStyle w:val="Funotenzeichen"/>
          <w:rFonts w:ascii="Century Gothic" w:hAnsi="Century Gothic" w:cs="Arial"/>
          <w:noProof/>
          <w:color w:val="00B050"/>
          <w:lang w:val="rm-CH" w:eastAsia="de-DE"/>
        </w:rPr>
        <w:footnoteReference w:id="6"/>
      </w:r>
      <w:r w:rsidR="00C10E34" w:rsidRPr="003D2880">
        <w:rPr>
          <w:rFonts w:ascii="Century Gothic" w:hAnsi="Century Gothic" w:cs="Arial"/>
          <w:noProof/>
          <w:color w:val="00B050"/>
          <w:lang w:val="rm-CH" w:eastAsia="de-DE"/>
        </w:rPr>
        <w:t>]</w:t>
      </w:r>
      <w:r w:rsidR="00C10E34" w:rsidRPr="003D2880">
        <w:rPr>
          <w:rFonts w:ascii="Century Gothic" w:hAnsi="Century Gothic" w:cs="Arial"/>
          <w:noProof/>
          <w:lang w:val="rm-CH" w:eastAsia="de-DE"/>
        </w:rPr>
        <w:t>.</w:t>
      </w:r>
      <w:r w:rsidR="00AA5A71" w:rsidRPr="003D2880">
        <w:rPr>
          <w:rFonts w:ascii="Century Gothic" w:hAnsi="Century Gothic" w:cs="Arial"/>
          <w:noProof/>
          <w:lang w:val="rm-CH" w:eastAsia="de-DE"/>
        </w:rPr>
        <w:t xml:space="preserve"> </w:t>
      </w:r>
      <w:r w:rsidR="001154B5">
        <w:rPr>
          <w:rFonts w:ascii="Century Gothic" w:hAnsi="Century Gothic" w:cs="Arial"/>
          <w:noProof/>
          <w:color w:val="00B050"/>
          <w:lang w:val="rm-CH" w:eastAsia="de-DE"/>
        </w:rPr>
        <w:t>[</w:t>
      </w:r>
      <w:r w:rsidRPr="003D2880">
        <w:rPr>
          <w:rFonts w:ascii="Century Gothic" w:hAnsi="Century Gothic" w:cs="Arial"/>
          <w:noProof/>
          <w:color w:val="00B050"/>
          <w:u w:val="single"/>
          <w:lang w:val="rm-CH" w:eastAsia="de-DE"/>
        </w:rPr>
        <w:t>a</w:t>
      </w:r>
      <w:r w:rsidR="00FC5783" w:rsidRPr="003D2880">
        <w:rPr>
          <w:rFonts w:ascii="Century Gothic" w:hAnsi="Century Gothic" w:cs="Arial"/>
          <w:noProof/>
          <w:color w:val="00B050"/>
          <w:u w:val="single"/>
          <w:lang w:val="rm-CH" w:eastAsia="de-DE"/>
        </w:rPr>
        <w:t>lternativ</w:t>
      </w:r>
      <w:r w:rsidRPr="003D2880">
        <w:rPr>
          <w:rFonts w:ascii="Century Gothic" w:hAnsi="Century Gothic" w:cs="Arial"/>
          <w:noProof/>
          <w:color w:val="00B050"/>
          <w:u w:val="single"/>
          <w:lang w:val="rm-CH" w:eastAsia="de-DE"/>
        </w:rPr>
        <w:t>a</w:t>
      </w:r>
      <w:r w:rsidR="00706953" w:rsidRPr="003D2880">
        <w:rPr>
          <w:rFonts w:ascii="Century Gothic" w:hAnsi="Century Gothic" w:cs="Arial"/>
          <w:noProof/>
          <w:color w:val="00B050"/>
          <w:u w:val="single"/>
          <w:lang w:val="rm-CH" w:eastAsia="de-DE"/>
        </w:rPr>
        <w:t>:</w:t>
      </w:r>
      <w:r w:rsidR="00FC5783" w:rsidRPr="003D2880">
        <w:rPr>
          <w:rFonts w:ascii="Century Gothic" w:hAnsi="Century Gothic" w:cs="Arial"/>
          <w:noProof/>
          <w:color w:val="00B050"/>
          <w:lang w:val="rm-CH" w:eastAsia="de-DE"/>
        </w:rPr>
        <w:t xml:space="preserve"> </w:t>
      </w:r>
      <w:r w:rsidR="001154B5">
        <w:rPr>
          <w:rFonts w:ascii="Century Gothic" w:hAnsi="Century Gothic" w:cs="Arial"/>
          <w:noProof/>
          <w:color w:val="00B050"/>
          <w:lang w:val="rm-CH" w:eastAsia="de-DE"/>
        </w:rPr>
        <w:t>sto pajar la contribuziun da commember</w:t>
      </w:r>
      <w:r w:rsidR="006C2B3A" w:rsidRPr="003D2880">
        <w:rPr>
          <w:rFonts w:ascii="Century Gothic" w:hAnsi="Century Gothic" w:cs="Arial"/>
          <w:noProof/>
          <w:color w:val="00B050"/>
          <w:lang w:val="rm-CH" w:eastAsia="de-DE"/>
        </w:rPr>
        <w:t>]</w:t>
      </w:r>
    </w:p>
    <w:p w14:paraId="041F7337" w14:textId="77777777" w:rsidR="00D317F7" w:rsidRPr="003D2880" w:rsidRDefault="000B50AD" w:rsidP="00323283">
      <w:pPr>
        <w:pStyle w:val="Listenabsatz"/>
        <w:numPr>
          <w:ilvl w:val="0"/>
          <w:numId w:val="15"/>
        </w:numPr>
        <w:spacing w:after="120" w:line="240" w:lineRule="atLeast"/>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La commembranza d’onur scada cun la mort u</w:t>
      </w:r>
      <w:r w:rsidR="00706953" w:rsidRPr="003D2880">
        <w:rPr>
          <w:rFonts w:ascii="Century Gothic" w:hAnsi="Century Gothic" w:cs="Arial"/>
          <w:noProof/>
          <w:lang w:val="rm-CH" w:eastAsia="de-DE"/>
        </w:rPr>
        <w:t xml:space="preserve"> cun</w:t>
      </w:r>
      <w:r w:rsidRPr="003D2880">
        <w:rPr>
          <w:rFonts w:ascii="Century Gothic" w:hAnsi="Century Gothic" w:cs="Arial"/>
          <w:noProof/>
          <w:lang w:val="rm-CH" w:eastAsia="de-DE"/>
        </w:rPr>
        <w:t xml:space="preserve"> l’annullaziun da quella tras la radunanza generala.</w:t>
      </w:r>
      <w:r w:rsidR="00D317F7" w:rsidRPr="003D2880">
        <w:rPr>
          <w:rFonts w:ascii="Century Gothic" w:hAnsi="Century Gothic" w:cs="Arial"/>
          <w:noProof/>
          <w:lang w:val="rm-CH" w:eastAsia="de-DE"/>
        </w:rPr>
        <w:t xml:space="preserve"> </w:t>
      </w:r>
    </w:p>
    <w:p w14:paraId="4593BAEE" w14:textId="77777777" w:rsidR="00C10E34" w:rsidRPr="003D2880" w:rsidRDefault="000B50AD" w:rsidP="00C10E34">
      <w:pPr>
        <w:pStyle w:val="Listenabsatz"/>
        <w:numPr>
          <w:ilvl w:val="0"/>
          <w:numId w:val="15"/>
        </w:numPr>
        <w:spacing w:after="0" w:line="240" w:lineRule="auto"/>
        <w:ind w:left="357" w:hanging="357"/>
        <w:contextualSpacing w:val="0"/>
        <w:jc w:val="both"/>
        <w:rPr>
          <w:rFonts w:ascii="Century Gothic" w:hAnsi="Century Gothic" w:cs="Arial"/>
          <w:noProof/>
          <w:lang w:val="rm-CH"/>
        </w:rPr>
      </w:pPr>
      <w:r w:rsidRPr="003D2880">
        <w:rPr>
          <w:rFonts w:ascii="Century Gothic" w:hAnsi="Century Gothic" w:cs="Arial"/>
          <w:noProof/>
          <w:lang w:val="rm-CH" w:eastAsia="de-DE"/>
        </w:rPr>
        <w:t xml:space="preserve">Ina commembranza d’onur po vegnir annullada, sch’il purtader dal titel sa cumporta a moda nundegna envers l’uniun u </w:t>
      </w:r>
      <w:r w:rsidR="00706953" w:rsidRPr="003D2880">
        <w:rPr>
          <w:rFonts w:ascii="Century Gothic" w:hAnsi="Century Gothic" w:cs="Arial"/>
          <w:noProof/>
          <w:lang w:val="rm-CH" w:eastAsia="de-DE"/>
        </w:rPr>
        <w:t xml:space="preserve">fa </w:t>
      </w:r>
      <w:r w:rsidRPr="003D2880">
        <w:rPr>
          <w:rFonts w:ascii="Century Gothic" w:hAnsi="Century Gothic" w:cs="Arial"/>
          <w:noProof/>
          <w:lang w:val="rm-CH" w:eastAsia="de-DE"/>
        </w:rPr>
        <w:t>donn a la reputaziun da l’uniun.</w:t>
      </w:r>
      <w:r w:rsidR="00D317F7" w:rsidRPr="003D2880">
        <w:rPr>
          <w:rFonts w:ascii="Century Gothic" w:hAnsi="Century Gothic" w:cs="Arial"/>
          <w:noProof/>
          <w:lang w:val="rm-CH" w:eastAsia="de-DE"/>
        </w:rPr>
        <w:t xml:space="preserve"> </w:t>
      </w:r>
    </w:p>
    <w:p w14:paraId="4F770DE8" w14:textId="77777777" w:rsidR="00C10E34" w:rsidRPr="003D2880" w:rsidRDefault="00C10E34" w:rsidP="00C10E34">
      <w:pPr>
        <w:spacing w:after="0" w:line="240" w:lineRule="auto"/>
        <w:jc w:val="both"/>
        <w:rPr>
          <w:rFonts w:ascii="Century Gothic" w:hAnsi="Century Gothic" w:cs="Arial"/>
          <w:noProof/>
          <w:lang w:val="rm-CH"/>
        </w:rPr>
      </w:pPr>
    </w:p>
    <w:p w14:paraId="255D6822" w14:textId="77777777" w:rsidR="00665268" w:rsidRPr="003D2880" w:rsidRDefault="000B50AD" w:rsidP="00665268">
      <w:pPr>
        <w:pStyle w:val="berschrift2"/>
        <w:spacing w:after="240"/>
        <w:jc w:val="center"/>
        <w:rPr>
          <w:rFonts w:ascii="Century Gothic" w:hAnsi="Century Gothic" w:cs="Arial"/>
          <w:noProof/>
          <w:sz w:val="22"/>
          <w:u w:val="single"/>
          <w:lang w:val="rm-CH"/>
        </w:rPr>
      </w:pPr>
      <w:bookmarkStart w:id="13" w:name="_Toc190340498"/>
      <w:r w:rsidRPr="003D2880">
        <w:rPr>
          <w:rFonts w:ascii="Century Gothic" w:hAnsi="Century Gothic" w:cs="Arial"/>
          <w:noProof/>
          <w:sz w:val="22"/>
          <w:u w:val="single"/>
          <w:lang w:val="rm-CH"/>
        </w:rPr>
        <w:t>Artitgel</w:t>
      </w:r>
      <w:r w:rsidR="00665268" w:rsidRPr="003D2880">
        <w:rPr>
          <w:rFonts w:ascii="Century Gothic" w:hAnsi="Century Gothic" w:cs="Arial"/>
          <w:noProof/>
          <w:sz w:val="22"/>
          <w:u w:val="single"/>
          <w:lang w:val="rm-CH"/>
        </w:rPr>
        <w:t xml:space="preserve"> 9  –  </w:t>
      </w:r>
      <w:r w:rsidRPr="003D2880">
        <w:rPr>
          <w:rFonts w:ascii="Century Gothic" w:hAnsi="Century Gothic" w:cs="Arial"/>
          <w:noProof/>
          <w:sz w:val="22"/>
          <w:u w:val="single"/>
          <w:lang w:val="rm-CH"/>
        </w:rPr>
        <w:t>Recepziun da commembers activs</w:t>
      </w:r>
      <w:bookmarkEnd w:id="13"/>
    </w:p>
    <w:p w14:paraId="0B709495" w14:textId="77777777" w:rsidR="00665268" w:rsidRPr="003D2880" w:rsidRDefault="000B50AD" w:rsidP="00323283">
      <w:pPr>
        <w:pStyle w:val="Listenabsatz"/>
        <w:numPr>
          <w:ilvl w:val="0"/>
          <w:numId w:val="17"/>
        </w:numPr>
        <w:spacing w:after="120" w:line="240" w:lineRule="atLeast"/>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In commember activ vegn recepì sin proposta dal candidat a basa d’in</w:t>
      </w:r>
      <w:r w:rsidR="00706953" w:rsidRPr="003D2880">
        <w:rPr>
          <w:rFonts w:ascii="Century Gothic" w:hAnsi="Century Gothic" w:cs="Arial"/>
          <w:noProof/>
          <w:lang w:val="rm-CH" w:eastAsia="de-DE"/>
        </w:rPr>
        <w:t>a</w:t>
      </w:r>
      <w:r w:rsidRPr="003D2880">
        <w:rPr>
          <w:rFonts w:ascii="Century Gothic" w:hAnsi="Century Gothic" w:cs="Arial"/>
          <w:noProof/>
          <w:lang w:val="rm-CH" w:eastAsia="de-DE"/>
        </w:rPr>
        <w:t xml:space="preserve"> </w:t>
      </w:r>
      <w:r w:rsidR="00706953" w:rsidRPr="003D2880">
        <w:rPr>
          <w:rFonts w:ascii="Century Gothic" w:hAnsi="Century Gothic" w:cs="Arial"/>
          <w:noProof/>
          <w:lang w:val="rm-CH" w:eastAsia="de-DE"/>
        </w:rPr>
        <w:t>decisiun</w:t>
      </w:r>
      <w:r w:rsidRPr="003D2880">
        <w:rPr>
          <w:rFonts w:ascii="Century Gothic" w:hAnsi="Century Gothic" w:cs="Arial"/>
          <w:noProof/>
          <w:lang w:val="rm-CH" w:eastAsia="de-DE"/>
        </w:rPr>
        <w:t xml:space="preserve"> da la radunanza generala</w:t>
      </w:r>
      <w:r w:rsidR="00665268" w:rsidRPr="003D2880">
        <w:rPr>
          <w:rFonts w:ascii="Century Gothic" w:hAnsi="Century Gothic" w:cs="Arial"/>
          <w:noProof/>
          <w:lang w:val="rm-CH" w:eastAsia="de-DE"/>
        </w:rPr>
        <w:t>.</w:t>
      </w:r>
      <w:r w:rsidR="006C2B3A" w:rsidRPr="003D2880">
        <w:rPr>
          <w:rFonts w:ascii="Century Gothic" w:hAnsi="Century Gothic" w:cs="Arial"/>
          <w:noProof/>
          <w:lang w:val="rm-CH" w:eastAsia="de-DE"/>
        </w:rPr>
        <w:t xml:space="preserve"> </w:t>
      </w:r>
      <w:r w:rsidR="006C2B3A" w:rsidRPr="003D2880">
        <w:rPr>
          <w:rFonts w:ascii="Century Gothic" w:hAnsi="Century Gothic" w:cs="Arial"/>
          <w:noProof/>
          <w:color w:val="00B050"/>
          <w:lang w:val="rm-CH" w:eastAsia="de-DE"/>
        </w:rPr>
        <w:t>[</w:t>
      </w:r>
      <w:r w:rsidRPr="003D2880">
        <w:rPr>
          <w:rFonts w:ascii="Century Gothic" w:hAnsi="Century Gothic" w:cs="Arial"/>
          <w:noProof/>
          <w:color w:val="00B050"/>
          <w:u w:val="single"/>
          <w:lang w:val="rm-CH" w:eastAsia="de-DE"/>
        </w:rPr>
        <w:t>a</w:t>
      </w:r>
      <w:r w:rsidR="006C2B3A" w:rsidRPr="003D2880">
        <w:rPr>
          <w:rFonts w:ascii="Century Gothic" w:hAnsi="Century Gothic" w:cs="Arial"/>
          <w:noProof/>
          <w:color w:val="00B050"/>
          <w:u w:val="single"/>
          <w:lang w:val="rm-CH" w:eastAsia="de-DE"/>
        </w:rPr>
        <w:t>lternativ</w:t>
      </w:r>
      <w:r w:rsidRPr="003D2880">
        <w:rPr>
          <w:rFonts w:ascii="Century Gothic" w:hAnsi="Century Gothic" w:cs="Arial"/>
          <w:noProof/>
          <w:color w:val="00B050"/>
          <w:u w:val="single"/>
          <w:lang w:val="rm-CH" w:eastAsia="de-DE"/>
        </w:rPr>
        <w:t>a</w:t>
      </w:r>
      <w:r w:rsidR="006C2B3A" w:rsidRPr="003D2880">
        <w:rPr>
          <w:rFonts w:ascii="Century Gothic" w:hAnsi="Century Gothic" w:cs="Arial"/>
          <w:noProof/>
          <w:color w:val="00B050"/>
          <w:u w:val="single"/>
          <w:lang w:val="rm-CH" w:eastAsia="de-DE"/>
        </w:rPr>
        <w:t>:</w:t>
      </w:r>
      <w:r w:rsidR="006C2B3A" w:rsidRPr="003D2880">
        <w:rPr>
          <w:rFonts w:ascii="Century Gothic" w:hAnsi="Century Gothic" w:cs="Arial"/>
          <w:noProof/>
          <w:color w:val="00B050"/>
          <w:lang w:val="rm-CH" w:eastAsia="de-DE"/>
        </w:rPr>
        <w:t xml:space="preserve"> „</w:t>
      </w:r>
      <w:r w:rsidRPr="003D2880">
        <w:rPr>
          <w:rFonts w:ascii="Century Gothic" w:hAnsi="Century Gothic" w:cs="Arial"/>
          <w:noProof/>
          <w:color w:val="00B050"/>
          <w:lang w:val="rm-CH" w:eastAsia="de-DE"/>
        </w:rPr>
        <w:t>a basa d’in</w:t>
      </w:r>
      <w:r w:rsidR="00706953" w:rsidRPr="003D2880">
        <w:rPr>
          <w:rFonts w:ascii="Century Gothic" w:hAnsi="Century Gothic" w:cs="Arial"/>
          <w:noProof/>
          <w:color w:val="00B050"/>
          <w:lang w:val="rm-CH" w:eastAsia="de-DE"/>
        </w:rPr>
        <w:t>a</w:t>
      </w:r>
      <w:r w:rsidRPr="003D2880">
        <w:rPr>
          <w:rFonts w:ascii="Century Gothic" w:hAnsi="Century Gothic" w:cs="Arial"/>
          <w:noProof/>
          <w:color w:val="00B050"/>
          <w:lang w:val="rm-CH" w:eastAsia="de-DE"/>
        </w:rPr>
        <w:t xml:space="preserve"> </w:t>
      </w:r>
      <w:r w:rsidR="00706953" w:rsidRPr="003D2880">
        <w:rPr>
          <w:rFonts w:ascii="Century Gothic" w:hAnsi="Century Gothic" w:cs="Arial"/>
          <w:noProof/>
          <w:color w:val="00B050"/>
          <w:lang w:val="rm-CH" w:eastAsia="de-DE"/>
        </w:rPr>
        <w:t>decisiun</w:t>
      </w:r>
      <w:r w:rsidRPr="003D2880">
        <w:rPr>
          <w:rFonts w:ascii="Century Gothic" w:hAnsi="Century Gothic" w:cs="Arial"/>
          <w:noProof/>
          <w:color w:val="00B050"/>
          <w:lang w:val="rm-CH" w:eastAsia="de-DE"/>
        </w:rPr>
        <w:t xml:space="preserve"> da la suprastanza</w:t>
      </w:r>
      <w:r w:rsidR="006C2B3A" w:rsidRPr="003D2880">
        <w:rPr>
          <w:rFonts w:ascii="Century Gothic" w:hAnsi="Century Gothic" w:cs="Arial"/>
          <w:noProof/>
          <w:color w:val="00B050"/>
          <w:lang w:val="rm-CH" w:eastAsia="de-DE"/>
        </w:rPr>
        <w:t>]</w:t>
      </w:r>
    </w:p>
    <w:p w14:paraId="7900BC64" w14:textId="77777777" w:rsidR="00F57D9E" w:rsidRPr="003D2880" w:rsidRDefault="000B50AD" w:rsidP="00323283">
      <w:pPr>
        <w:pStyle w:val="Listenabsatz"/>
        <w:numPr>
          <w:ilvl w:val="0"/>
          <w:numId w:val="17"/>
        </w:numPr>
        <w:spacing w:after="120" w:line="240" w:lineRule="atLeast"/>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 xml:space="preserve">Il candidat sto </w:t>
      </w:r>
      <w:r w:rsidR="00B721B7" w:rsidRPr="003D2880">
        <w:rPr>
          <w:rFonts w:ascii="Century Gothic" w:hAnsi="Century Gothic" w:cs="Arial"/>
          <w:noProof/>
          <w:lang w:val="rm-CH" w:eastAsia="de-DE"/>
        </w:rPr>
        <w:t>far</w:t>
      </w:r>
      <w:r w:rsidRPr="003D2880">
        <w:rPr>
          <w:rFonts w:ascii="Century Gothic" w:hAnsi="Century Gothic" w:cs="Arial"/>
          <w:noProof/>
          <w:lang w:val="rm-CH" w:eastAsia="de-DE"/>
        </w:rPr>
        <w:t xml:space="preserve"> sia dumonda da recepziun u</w:t>
      </w:r>
      <w:r w:rsidR="00706953" w:rsidRPr="003D2880">
        <w:rPr>
          <w:rFonts w:ascii="Century Gothic" w:hAnsi="Century Gothic" w:cs="Arial"/>
          <w:noProof/>
          <w:lang w:val="rm-CH" w:eastAsia="de-DE"/>
        </w:rPr>
        <w:t>b</w:t>
      </w:r>
      <w:r w:rsidRPr="003D2880">
        <w:rPr>
          <w:rFonts w:ascii="Century Gothic" w:hAnsi="Century Gothic" w:cs="Arial"/>
          <w:noProof/>
          <w:lang w:val="rm-CH" w:eastAsia="de-DE"/>
        </w:rPr>
        <w:t>ain a bucca a la radunanza generala u</w:t>
      </w:r>
      <w:r w:rsidR="00706953" w:rsidRPr="003D2880">
        <w:rPr>
          <w:rFonts w:ascii="Century Gothic" w:hAnsi="Century Gothic" w:cs="Arial"/>
          <w:noProof/>
          <w:lang w:val="rm-CH" w:eastAsia="de-DE"/>
        </w:rPr>
        <w:t>bain</w:t>
      </w:r>
      <w:r w:rsidR="00B721B7" w:rsidRPr="003D2880">
        <w:rPr>
          <w:rFonts w:ascii="Century Gothic" w:hAnsi="Century Gothic" w:cs="Arial"/>
          <w:noProof/>
          <w:lang w:val="rm-CH" w:eastAsia="de-DE"/>
        </w:rPr>
        <w:t xml:space="preserve"> inoltrar ella</w:t>
      </w:r>
      <w:r w:rsidRPr="003D2880">
        <w:rPr>
          <w:rFonts w:ascii="Century Gothic" w:hAnsi="Century Gothic" w:cs="Arial"/>
          <w:noProof/>
          <w:lang w:val="rm-CH" w:eastAsia="de-DE"/>
        </w:rPr>
        <w:t xml:space="preserve"> en scrit</w:t>
      </w:r>
      <w:r w:rsidR="00B721B7" w:rsidRPr="003D2880">
        <w:rPr>
          <w:rFonts w:ascii="Century Gothic" w:hAnsi="Century Gothic" w:cs="Arial"/>
          <w:noProof/>
          <w:lang w:val="rm-CH" w:eastAsia="de-DE"/>
        </w:rPr>
        <w:t xml:space="preserve"> al president cun ina curta argumentaziun</w:t>
      </w:r>
      <w:r w:rsidR="00706953" w:rsidRPr="003D2880">
        <w:rPr>
          <w:rFonts w:ascii="Century Gothic" w:hAnsi="Century Gothic" w:cs="Arial"/>
          <w:noProof/>
          <w:lang w:val="rm-CH" w:eastAsia="de-DE"/>
        </w:rPr>
        <w:t>, e quai</w:t>
      </w:r>
      <w:r w:rsidRPr="003D2880">
        <w:rPr>
          <w:rFonts w:ascii="Century Gothic" w:hAnsi="Century Gothic" w:cs="Arial"/>
          <w:noProof/>
          <w:lang w:val="rm-CH" w:eastAsia="de-DE"/>
        </w:rPr>
        <w:t xml:space="preserve"> almain quatter emnas avant la radunanza generala </w:t>
      </w:r>
      <w:r w:rsidR="00601369" w:rsidRPr="003D2880">
        <w:rPr>
          <w:rFonts w:ascii="Century Gothic" w:hAnsi="Century Gothic" w:cs="Arial"/>
          <w:noProof/>
          <w:color w:val="00B050"/>
          <w:u w:val="single"/>
          <w:lang w:val="rm-CH" w:eastAsia="de-DE"/>
        </w:rPr>
        <w:t>[</w:t>
      </w:r>
      <w:r w:rsidRPr="003D2880">
        <w:rPr>
          <w:rFonts w:ascii="Century Gothic" w:hAnsi="Century Gothic" w:cs="Arial"/>
          <w:noProof/>
          <w:color w:val="00B050"/>
          <w:u w:val="single"/>
          <w:lang w:val="rm-CH" w:eastAsia="de-DE"/>
        </w:rPr>
        <w:t>a</w:t>
      </w:r>
      <w:r w:rsidR="00601369" w:rsidRPr="003D2880">
        <w:rPr>
          <w:rFonts w:ascii="Century Gothic" w:hAnsi="Century Gothic" w:cs="Arial"/>
          <w:noProof/>
          <w:color w:val="00B050"/>
          <w:u w:val="single"/>
          <w:lang w:val="rm-CH" w:eastAsia="de-DE"/>
        </w:rPr>
        <w:t>lternativ</w:t>
      </w:r>
      <w:r w:rsidRPr="003D2880">
        <w:rPr>
          <w:rFonts w:ascii="Century Gothic" w:hAnsi="Century Gothic" w:cs="Arial"/>
          <w:noProof/>
          <w:color w:val="00B050"/>
          <w:u w:val="single"/>
          <w:lang w:val="rm-CH" w:eastAsia="de-DE"/>
        </w:rPr>
        <w:t xml:space="preserve">a: </w:t>
      </w:r>
      <w:r w:rsidR="00314278" w:rsidRPr="003D2880">
        <w:rPr>
          <w:rFonts w:ascii="Century Gothic" w:hAnsi="Century Gothic" w:cs="Arial"/>
          <w:noProof/>
          <w:color w:val="00B050"/>
          <w:lang w:val="rm-CH" w:eastAsia="de-DE"/>
        </w:rPr>
        <w:t>„</w:t>
      </w:r>
      <w:r w:rsidR="00B721B7" w:rsidRPr="003D2880">
        <w:rPr>
          <w:rFonts w:ascii="Century Gothic" w:hAnsi="Century Gothic" w:cs="Arial"/>
          <w:noProof/>
          <w:color w:val="00B050"/>
          <w:lang w:val="rm-CH" w:eastAsia="de-DE"/>
        </w:rPr>
        <w:t>la seduta da la suprastanza</w:t>
      </w:r>
      <w:r w:rsidR="00314278" w:rsidRPr="003D2880">
        <w:rPr>
          <w:rFonts w:ascii="Century Gothic" w:hAnsi="Century Gothic" w:cs="Arial"/>
          <w:noProof/>
          <w:color w:val="00B050"/>
          <w:lang w:val="rm-CH" w:eastAsia="de-DE"/>
        </w:rPr>
        <w:t>“</w:t>
      </w:r>
      <w:r w:rsidR="00601369" w:rsidRPr="003D2880">
        <w:rPr>
          <w:rFonts w:ascii="Century Gothic" w:hAnsi="Century Gothic" w:cs="Arial"/>
          <w:noProof/>
          <w:color w:val="00B050"/>
          <w:lang w:val="rm-CH" w:eastAsia="de-DE"/>
        </w:rPr>
        <w:t>]</w:t>
      </w:r>
      <w:r w:rsidR="00F57D9E" w:rsidRPr="003D2880">
        <w:rPr>
          <w:rFonts w:ascii="Century Gothic" w:hAnsi="Century Gothic" w:cs="Arial"/>
          <w:noProof/>
          <w:lang w:val="rm-CH" w:eastAsia="de-DE"/>
        </w:rPr>
        <w:t xml:space="preserve">. </w:t>
      </w:r>
    </w:p>
    <w:p w14:paraId="2C48453C" w14:textId="77777777" w:rsidR="00601369" w:rsidRPr="003D2880" w:rsidRDefault="00B721B7" w:rsidP="00323283">
      <w:pPr>
        <w:pStyle w:val="Listenabsatz"/>
        <w:numPr>
          <w:ilvl w:val="0"/>
          <w:numId w:val="17"/>
        </w:numPr>
        <w:spacing w:after="120" w:line="240" w:lineRule="atLeast"/>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Cun</w:t>
      </w:r>
      <w:r w:rsidR="000A5CD6" w:rsidRPr="003D2880">
        <w:rPr>
          <w:rFonts w:ascii="Century Gothic" w:hAnsi="Century Gothic" w:cs="Arial"/>
          <w:noProof/>
          <w:lang w:val="rm-CH" w:eastAsia="de-DE"/>
        </w:rPr>
        <w:t xml:space="preserve"> far</w:t>
      </w:r>
      <w:r w:rsidRPr="003D2880">
        <w:rPr>
          <w:rFonts w:ascii="Century Gothic" w:hAnsi="Century Gothic" w:cs="Arial"/>
          <w:noProof/>
          <w:lang w:val="rm-CH" w:eastAsia="de-DE"/>
        </w:rPr>
        <w:t xml:space="preserve"> la proposta conferma il candidat ch’el renconuscha da tut temp ils statuts, ils reglaments e las disposiziuns executivas da l’uniun sco era </w:t>
      </w:r>
      <w:r w:rsidR="001154B5">
        <w:rPr>
          <w:rFonts w:ascii="Century Gothic" w:hAnsi="Century Gothic" w:cs="Arial"/>
          <w:noProof/>
          <w:lang w:val="rm-CH" w:eastAsia="de-DE"/>
        </w:rPr>
        <w:t>sias decisiuns</w:t>
      </w:r>
      <w:r w:rsidRPr="003D2880">
        <w:rPr>
          <w:rFonts w:ascii="Century Gothic" w:hAnsi="Century Gothic" w:cs="Arial"/>
          <w:noProof/>
          <w:lang w:val="rm-CH" w:eastAsia="de-DE"/>
        </w:rPr>
        <w:t xml:space="preserve"> e ch’el sa suttametta a la pussanza disciplinara dals organs giuridics da la SGT e da la FST</w:t>
      </w:r>
      <w:r w:rsidR="00F57D9E" w:rsidRPr="003D2880">
        <w:rPr>
          <w:rFonts w:ascii="Century Gothic" w:hAnsi="Century Gothic" w:cs="Arial"/>
          <w:noProof/>
          <w:lang w:val="rm-CH" w:eastAsia="de-DE"/>
        </w:rPr>
        <w:t xml:space="preserve"> </w:t>
      </w:r>
      <w:r w:rsidRPr="003D2880">
        <w:rPr>
          <w:rFonts w:ascii="Century Gothic" w:hAnsi="Century Gothic" w:cs="Arial"/>
          <w:noProof/>
          <w:lang w:val="rm-CH" w:eastAsia="de-DE"/>
        </w:rPr>
        <w:t>e renconuscha lur decisiuns</w:t>
      </w:r>
      <w:r w:rsidR="00601369" w:rsidRPr="003D2880">
        <w:rPr>
          <w:rFonts w:ascii="Century Gothic" w:hAnsi="Century Gothic" w:cs="Arial"/>
          <w:noProof/>
          <w:lang w:val="rm-CH" w:eastAsia="de-DE"/>
        </w:rPr>
        <w:t xml:space="preserve">.  </w:t>
      </w:r>
    </w:p>
    <w:p w14:paraId="6B94E0D7" w14:textId="77777777" w:rsidR="00665268" w:rsidRPr="003D2880" w:rsidRDefault="000A5CD6" w:rsidP="00323283">
      <w:pPr>
        <w:pStyle w:val="Listenabsatz"/>
        <w:numPr>
          <w:ilvl w:val="0"/>
          <w:numId w:val="17"/>
        </w:numPr>
        <w:spacing w:after="120" w:line="240" w:lineRule="atLeast"/>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 xml:space="preserve">Per minorens sto il titular da l’autoritad da genitur confermar en scrit ina dumonda da recepziun. </w:t>
      </w:r>
      <w:r w:rsidR="00601369" w:rsidRPr="003D2880">
        <w:rPr>
          <w:rFonts w:ascii="Century Gothic" w:hAnsi="Century Gothic" w:cs="Arial"/>
          <w:noProof/>
          <w:lang w:val="rm-CH" w:eastAsia="de-DE"/>
        </w:rPr>
        <w:t xml:space="preserve"> </w:t>
      </w:r>
    </w:p>
    <w:p w14:paraId="49829456" w14:textId="77777777" w:rsidR="00601369" w:rsidRPr="003D2880" w:rsidRDefault="00706953" w:rsidP="00323283">
      <w:pPr>
        <w:pStyle w:val="Listenabsatz"/>
        <w:numPr>
          <w:ilvl w:val="0"/>
          <w:numId w:val="17"/>
        </w:numPr>
        <w:spacing w:after="0" w:line="240" w:lineRule="atLeast"/>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La decisiun</w:t>
      </w:r>
      <w:r w:rsidR="000A5CD6" w:rsidRPr="003D2880">
        <w:rPr>
          <w:rFonts w:ascii="Century Gothic" w:hAnsi="Century Gothic" w:cs="Arial"/>
          <w:noProof/>
          <w:lang w:val="rm-CH" w:eastAsia="de-DE"/>
        </w:rPr>
        <w:t xml:space="preserve"> da la radunanza generala è definitiv</w:t>
      </w:r>
      <w:r w:rsidRPr="003D2880">
        <w:rPr>
          <w:rFonts w:ascii="Century Gothic" w:hAnsi="Century Gothic" w:cs="Arial"/>
          <w:noProof/>
          <w:lang w:val="rm-CH" w:eastAsia="de-DE"/>
        </w:rPr>
        <w:t>a</w:t>
      </w:r>
      <w:r w:rsidR="000A5CD6" w:rsidRPr="003D2880">
        <w:rPr>
          <w:rFonts w:ascii="Century Gothic" w:hAnsi="Century Gothic" w:cs="Arial"/>
          <w:noProof/>
          <w:lang w:val="rm-CH" w:eastAsia="de-DE"/>
        </w:rPr>
        <w:t xml:space="preserve"> e na sto betg vegnir motiv</w:t>
      </w:r>
      <w:r w:rsidRPr="003D2880">
        <w:rPr>
          <w:rFonts w:ascii="Century Gothic" w:hAnsi="Century Gothic" w:cs="Arial"/>
          <w:noProof/>
          <w:lang w:val="rm-CH" w:eastAsia="de-DE"/>
        </w:rPr>
        <w:t>ada</w:t>
      </w:r>
      <w:r w:rsidR="000A5CD6" w:rsidRPr="003D2880">
        <w:rPr>
          <w:rFonts w:ascii="Century Gothic" w:hAnsi="Century Gothic" w:cs="Arial"/>
          <w:noProof/>
          <w:lang w:val="rm-CH" w:eastAsia="de-DE"/>
        </w:rPr>
        <w:t>.</w:t>
      </w:r>
      <w:r w:rsidR="00601369" w:rsidRPr="003D2880">
        <w:rPr>
          <w:rFonts w:ascii="Century Gothic" w:hAnsi="Century Gothic" w:cs="Arial"/>
          <w:noProof/>
          <w:lang w:val="rm-CH" w:eastAsia="de-DE"/>
        </w:rPr>
        <w:t xml:space="preserve"> </w:t>
      </w:r>
    </w:p>
    <w:p w14:paraId="31818760" w14:textId="77777777" w:rsidR="00601369" w:rsidRPr="003D2880" w:rsidRDefault="00601369" w:rsidP="00601369">
      <w:pPr>
        <w:pStyle w:val="Fuzeile"/>
        <w:tabs>
          <w:tab w:val="clear" w:pos="9072"/>
        </w:tabs>
        <w:rPr>
          <w:rFonts w:ascii="Century Gothic" w:hAnsi="Century Gothic" w:cs="Arial"/>
          <w:noProof/>
          <w:lang w:val="rm-CH"/>
        </w:rPr>
      </w:pPr>
    </w:p>
    <w:p w14:paraId="51334970" w14:textId="77777777" w:rsidR="00B11D6F" w:rsidRPr="003D2880" w:rsidRDefault="003D65FF" w:rsidP="00B11D6F">
      <w:pPr>
        <w:pStyle w:val="berschrift2"/>
        <w:spacing w:after="240"/>
        <w:jc w:val="center"/>
        <w:rPr>
          <w:rFonts w:ascii="Century Gothic" w:hAnsi="Century Gothic" w:cs="Arial"/>
          <w:noProof/>
          <w:sz w:val="22"/>
          <w:u w:val="single"/>
          <w:lang w:val="rm-CH"/>
        </w:rPr>
      </w:pPr>
      <w:bookmarkStart w:id="14" w:name="_Toc190340499"/>
      <w:r w:rsidRPr="003D2880">
        <w:rPr>
          <w:rFonts w:ascii="Century Gothic" w:hAnsi="Century Gothic" w:cs="Arial"/>
          <w:noProof/>
          <w:sz w:val="22"/>
          <w:u w:val="single"/>
          <w:lang w:val="rm-CH"/>
        </w:rPr>
        <w:lastRenderedPageBreak/>
        <w:t>Artitgel</w:t>
      </w:r>
      <w:r w:rsidR="00B11D6F" w:rsidRPr="003D2880">
        <w:rPr>
          <w:rFonts w:ascii="Century Gothic" w:hAnsi="Century Gothic" w:cs="Arial"/>
          <w:noProof/>
          <w:sz w:val="22"/>
          <w:u w:val="single"/>
          <w:lang w:val="rm-CH"/>
        </w:rPr>
        <w:t xml:space="preserve"> 10  –  </w:t>
      </w:r>
      <w:r w:rsidRPr="003D2880">
        <w:rPr>
          <w:rFonts w:ascii="Century Gothic" w:hAnsi="Century Gothic" w:cs="Arial"/>
          <w:noProof/>
          <w:sz w:val="22"/>
          <w:u w:val="single"/>
          <w:lang w:val="rm-CH"/>
        </w:rPr>
        <w:t>Scadenza da la commembranza</w:t>
      </w:r>
      <w:bookmarkEnd w:id="14"/>
      <w:r w:rsidR="00172C14" w:rsidRPr="003D2880">
        <w:rPr>
          <w:rFonts w:ascii="Century Gothic" w:hAnsi="Century Gothic" w:cs="Arial"/>
          <w:noProof/>
          <w:sz w:val="22"/>
          <w:u w:val="single"/>
          <w:lang w:val="rm-CH"/>
        </w:rPr>
        <w:t xml:space="preserve"> </w:t>
      </w:r>
    </w:p>
    <w:p w14:paraId="3795262E" w14:textId="77777777" w:rsidR="00172C14" w:rsidRPr="003D2880" w:rsidRDefault="00822DCA" w:rsidP="00323283">
      <w:pPr>
        <w:pStyle w:val="Listenabsatz"/>
        <w:numPr>
          <w:ilvl w:val="0"/>
          <w:numId w:val="18"/>
        </w:numPr>
        <w:spacing w:after="120" w:line="240" w:lineRule="atLeast"/>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La commembranza scada cun l’extrada, l’exclusiun u la mort, uschenavant che quests statuts na determineschan betg insatge auter per singulas categorias da commembers.</w:t>
      </w:r>
      <w:r w:rsidR="00172C14" w:rsidRPr="003D2880">
        <w:rPr>
          <w:rFonts w:ascii="Century Gothic" w:hAnsi="Century Gothic" w:cs="Arial"/>
          <w:noProof/>
          <w:lang w:val="rm-CH" w:eastAsia="de-DE"/>
        </w:rPr>
        <w:t xml:space="preserve"> </w:t>
      </w:r>
    </w:p>
    <w:p w14:paraId="6FE67A0A" w14:textId="77777777" w:rsidR="001E1704" w:rsidRPr="003D2880" w:rsidRDefault="00822DCA" w:rsidP="00323283">
      <w:pPr>
        <w:pStyle w:val="Listenabsatz"/>
        <w:numPr>
          <w:ilvl w:val="0"/>
          <w:numId w:val="18"/>
        </w:numPr>
        <w:spacing w:after="120" w:line="240" w:lineRule="atLeast"/>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 xml:space="preserve">L’extrada d’in commember activ è pussaivla sin la fin da l’onn </w:t>
      </w:r>
      <w:r w:rsidR="00706953" w:rsidRPr="003D2880">
        <w:rPr>
          <w:rFonts w:ascii="Century Gothic" w:hAnsi="Century Gothic" w:cs="Arial"/>
          <w:noProof/>
          <w:lang w:val="rm-CH" w:eastAsia="de-DE"/>
        </w:rPr>
        <w:t>da gestiun</w:t>
      </w:r>
      <w:r w:rsidRPr="003D2880">
        <w:rPr>
          <w:rFonts w:ascii="Century Gothic" w:hAnsi="Century Gothic" w:cs="Arial"/>
          <w:noProof/>
          <w:lang w:val="rm-CH" w:eastAsia="de-DE"/>
        </w:rPr>
        <w:t xml:space="preserve">. La brev d’extrada sto vegnir adressada a la suprastanza </w:t>
      </w:r>
      <w:r w:rsidR="00706953" w:rsidRPr="003D2880">
        <w:rPr>
          <w:rFonts w:ascii="Century Gothic" w:hAnsi="Century Gothic" w:cs="Arial"/>
          <w:noProof/>
          <w:lang w:val="rm-CH" w:eastAsia="de-DE"/>
        </w:rPr>
        <w:t xml:space="preserve">ed esser inoltrada </w:t>
      </w:r>
      <w:r w:rsidRPr="003D2880">
        <w:rPr>
          <w:rFonts w:ascii="Century Gothic" w:hAnsi="Century Gothic" w:cs="Arial"/>
          <w:noProof/>
          <w:lang w:val="rm-CH" w:eastAsia="de-DE"/>
        </w:rPr>
        <w:t>en scrit almain quatter emnas avant la radunanza generala.</w:t>
      </w:r>
      <w:r w:rsidR="001E1704" w:rsidRPr="003D2880">
        <w:rPr>
          <w:rFonts w:ascii="Century Gothic" w:hAnsi="Century Gothic" w:cs="Arial"/>
          <w:noProof/>
          <w:lang w:val="rm-CH" w:eastAsia="de-DE"/>
        </w:rPr>
        <w:t xml:space="preserve"> </w:t>
      </w:r>
      <w:r w:rsidRPr="003D2880">
        <w:rPr>
          <w:rFonts w:ascii="Century Gothic" w:hAnsi="Century Gothic" w:cs="Arial"/>
          <w:noProof/>
          <w:lang w:val="rm-CH" w:eastAsia="de-DE"/>
        </w:rPr>
        <w:t>Per l’onn current èsi da pajar la contribuziun da commember cumplaina.</w:t>
      </w:r>
      <w:r w:rsidR="001E1704" w:rsidRPr="003D2880">
        <w:rPr>
          <w:rFonts w:ascii="Century Gothic" w:hAnsi="Century Gothic" w:cs="Arial"/>
          <w:noProof/>
          <w:lang w:val="rm-CH" w:eastAsia="de-DE"/>
        </w:rPr>
        <w:t xml:space="preserve"> </w:t>
      </w:r>
    </w:p>
    <w:p w14:paraId="77E4CED6" w14:textId="77777777" w:rsidR="00A502B0" w:rsidRPr="003D2880" w:rsidRDefault="004E1F33" w:rsidP="00323283">
      <w:pPr>
        <w:pStyle w:val="Listenabsatz"/>
        <w:numPr>
          <w:ilvl w:val="0"/>
          <w:numId w:val="18"/>
        </w:numPr>
        <w:spacing w:after="60" w:line="240" w:lineRule="atLeast"/>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La suprastanza po da tut temp excluder in commember da l’uniun, sche quel:</w:t>
      </w:r>
      <w:r w:rsidR="001E1704" w:rsidRPr="003D2880">
        <w:rPr>
          <w:rFonts w:ascii="Century Gothic" w:hAnsi="Century Gothic" w:cs="Arial"/>
          <w:noProof/>
          <w:lang w:val="rm-CH" w:eastAsia="de-DE"/>
        </w:rPr>
        <w:t xml:space="preserve"> </w:t>
      </w:r>
    </w:p>
    <w:p w14:paraId="1FDFD5AA" w14:textId="77777777" w:rsidR="00A502B0" w:rsidRPr="003D2880" w:rsidRDefault="004E1F33" w:rsidP="00323283">
      <w:pPr>
        <w:pStyle w:val="Listenabsatz"/>
        <w:numPr>
          <w:ilvl w:val="0"/>
          <w:numId w:val="34"/>
        </w:numPr>
        <w:spacing w:after="0" w:line="240" w:lineRule="auto"/>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 xml:space="preserve">violescha repetidamain las reglas da l’uniun u n’observa betg </w:t>
      </w:r>
      <w:r w:rsidR="00706953" w:rsidRPr="003D2880">
        <w:rPr>
          <w:rFonts w:ascii="Century Gothic" w:hAnsi="Century Gothic" w:cs="Arial"/>
          <w:noProof/>
          <w:lang w:val="rm-CH" w:eastAsia="de-DE"/>
        </w:rPr>
        <w:t>las decisiuns</w:t>
      </w:r>
      <w:r w:rsidRPr="003D2880">
        <w:rPr>
          <w:rFonts w:ascii="Century Gothic" w:hAnsi="Century Gothic" w:cs="Arial"/>
          <w:noProof/>
          <w:lang w:val="rm-CH" w:eastAsia="de-DE"/>
        </w:rPr>
        <w:t xml:space="preserve"> da quella malgrà l’admoniziun en scrit</w:t>
      </w:r>
      <w:r w:rsidR="00F57D9E" w:rsidRPr="003D2880">
        <w:rPr>
          <w:rStyle w:val="Funotenzeichen"/>
          <w:rFonts w:ascii="Century Gothic" w:hAnsi="Century Gothic" w:cs="Arial"/>
          <w:noProof/>
          <w:lang w:val="rm-CH" w:eastAsia="de-DE"/>
        </w:rPr>
        <w:footnoteReference w:id="7"/>
      </w:r>
      <w:r w:rsidR="00A502B0" w:rsidRPr="003D2880">
        <w:rPr>
          <w:rFonts w:ascii="Century Gothic" w:hAnsi="Century Gothic" w:cs="Arial"/>
          <w:noProof/>
          <w:lang w:val="rm-CH" w:eastAsia="de-DE"/>
        </w:rPr>
        <w:t>;</w:t>
      </w:r>
    </w:p>
    <w:p w14:paraId="6914A037" w14:textId="77777777" w:rsidR="00A502B0" w:rsidRPr="003D2880" w:rsidRDefault="004E1F33" w:rsidP="00323283">
      <w:pPr>
        <w:pStyle w:val="Listenabsatz"/>
        <w:numPr>
          <w:ilvl w:val="0"/>
          <w:numId w:val="34"/>
        </w:numPr>
        <w:spacing w:after="0" w:line="240" w:lineRule="auto"/>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 xml:space="preserve">violescha repetidamain las reglas da las federaziuns surordinadas u n’observa betg lur </w:t>
      </w:r>
      <w:r w:rsidR="00706953" w:rsidRPr="003D2880">
        <w:rPr>
          <w:rFonts w:ascii="Century Gothic" w:hAnsi="Century Gothic" w:cs="Arial"/>
          <w:noProof/>
          <w:lang w:val="rm-CH" w:eastAsia="de-DE"/>
        </w:rPr>
        <w:t>decisiuns</w:t>
      </w:r>
      <w:r w:rsidRPr="003D2880">
        <w:rPr>
          <w:rFonts w:ascii="Century Gothic" w:hAnsi="Century Gothic" w:cs="Arial"/>
          <w:noProof/>
          <w:lang w:val="rm-CH" w:eastAsia="de-DE"/>
        </w:rPr>
        <w:t xml:space="preserve"> malgrà l’admoniziun en scrit</w:t>
      </w:r>
      <w:r w:rsidR="00D14BBF" w:rsidRPr="003D2880">
        <w:rPr>
          <w:rFonts w:ascii="Century Gothic" w:hAnsi="Century Gothic" w:cs="Arial"/>
          <w:noProof/>
          <w:lang w:val="rm-CH" w:eastAsia="de-DE"/>
        </w:rPr>
        <w:t xml:space="preserve">; </w:t>
      </w:r>
    </w:p>
    <w:p w14:paraId="5753466E" w14:textId="77777777" w:rsidR="00A502B0" w:rsidRPr="003D2880" w:rsidRDefault="004E1F33" w:rsidP="00323283">
      <w:pPr>
        <w:pStyle w:val="Listenabsatz"/>
        <w:numPr>
          <w:ilvl w:val="0"/>
          <w:numId w:val="34"/>
        </w:numPr>
        <w:spacing w:after="120" w:line="240" w:lineRule="auto"/>
        <w:ind w:left="714"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sa cumporta en ina moda nundegna</w:t>
      </w:r>
      <w:r w:rsidR="002B18BE" w:rsidRPr="003D2880">
        <w:rPr>
          <w:rFonts w:ascii="Century Gothic" w:hAnsi="Century Gothic" w:cs="Arial"/>
          <w:noProof/>
          <w:lang w:val="rm-CH" w:eastAsia="de-DE"/>
        </w:rPr>
        <w:t xml:space="preserve"> envers l’uniun</w:t>
      </w:r>
      <w:r w:rsidRPr="003D2880">
        <w:rPr>
          <w:rFonts w:ascii="Century Gothic" w:hAnsi="Century Gothic" w:cs="Arial"/>
          <w:noProof/>
          <w:lang w:val="rm-CH" w:eastAsia="de-DE"/>
        </w:rPr>
        <w:t xml:space="preserve"> u periclitescha la reputaziun da l’uniun.</w:t>
      </w:r>
      <w:r w:rsidR="00C52FD7" w:rsidRPr="003D2880">
        <w:rPr>
          <w:rFonts w:ascii="Century Gothic" w:hAnsi="Century Gothic" w:cs="Arial"/>
          <w:noProof/>
          <w:lang w:val="rm-CH" w:eastAsia="de-DE"/>
        </w:rPr>
        <w:t xml:space="preserve"> </w:t>
      </w:r>
    </w:p>
    <w:p w14:paraId="30C1CBBE" w14:textId="77777777" w:rsidR="001E1704" w:rsidRPr="003D2880" w:rsidRDefault="006B6C67" w:rsidP="00323283">
      <w:pPr>
        <w:pStyle w:val="Listenabsatz"/>
        <w:numPr>
          <w:ilvl w:val="0"/>
          <w:numId w:val="18"/>
        </w:numPr>
        <w:spacing w:after="120" w:line="240" w:lineRule="atLeast"/>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 xml:space="preserve">Cunter questa decisiun da la suprastanza po il commember appellar en scrit a la radunanza generala. Avant che prender </w:t>
      </w:r>
      <w:r w:rsidR="00706953" w:rsidRPr="003D2880">
        <w:rPr>
          <w:rFonts w:ascii="Century Gothic" w:hAnsi="Century Gothic" w:cs="Arial"/>
          <w:noProof/>
          <w:lang w:val="rm-CH" w:eastAsia="de-DE"/>
        </w:rPr>
        <w:t>la decisiun</w:t>
      </w:r>
      <w:r w:rsidRPr="003D2880">
        <w:rPr>
          <w:rFonts w:ascii="Century Gothic" w:hAnsi="Century Gothic" w:cs="Arial"/>
          <w:noProof/>
          <w:lang w:val="rm-CH" w:eastAsia="de-DE"/>
        </w:rPr>
        <w:t xml:space="preserve"> definitiv</w:t>
      </w:r>
      <w:r w:rsidR="00706953" w:rsidRPr="003D2880">
        <w:rPr>
          <w:rFonts w:ascii="Century Gothic" w:hAnsi="Century Gothic" w:cs="Arial"/>
          <w:noProof/>
          <w:lang w:val="rm-CH" w:eastAsia="de-DE"/>
        </w:rPr>
        <w:t>a</w:t>
      </w:r>
      <w:r w:rsidRPr="003D2880">
        <w:rPr>
          <w:rFonts w:ascii="Century Gothic" w:hAnsi="Century Gothic" w:cs="Arial"/>
          <w:noProof/>
          <w:lang w:val="rm-CH" w:eastAsia="de-DE"/>
        </w:rPr>
        <w:t xml:space="preserve"> sto la radunanza generala tadlar il commember en scrit e/u a bucca</w:t>
      </w:r>
      <w:r w:rsidR="007D110D" w:rsidRPr="003D2880">
        <w:rPr>
          <w:rFonts w:ascii="Century Gothic" w:hAnsi="Century Gothic" w:cs="Arial"/>
          <w:noProof/>
          <w:lang w:val="rm-CH" w:eastAsia="de-DE"/>
        </w:rPr>
        <w:t>.</w:t>
      </w:r>
      <w:r w:rsidR="007D110D" w:rsidRPr="003D2880">
        <w:rPr>
          <w:rStyle w:val="Funotenzeichen"/>
          <w:rFonts w:ascii="Century Gothic" w:hAnsi="Century Gothic" w:cs="Arial"/>
          <w:noProof/>
          <w:lang w:val="rm-CH" w:eastAsia="de-DE"/>
        </w:rPr>
        <w:footnoteReference w:id="8"/>
      </w:r>
      <w:r w:rsidR="00C52FD7" w:rsidRPr="003D2880">
        <w:rPr>
          <w:rFonts w:ascii="Century Gothic" w:hAnsi="Century Gothic" w:cs="Arial"/>
          <w:noProof/>
          <w:lang w:val="rm-CH" w:eastAsia="de-DE"/>
        </w:rPr>
        <w:t xml:space="preserve"> </w:t>
      </w:r>
    </w:p>
    <w:p w14:paraId="15B21370" w14:textId="77777777" w:rsidR="001A68B5" w:rsidRPr="003D2880" w:rsidRDefault="001A68B5">
      <w:pPr>
        <w:rPr>
          <w:rFonts w:ascii="Century Gothic" w:hAnsi="Century Gothic" w:cs="Arial"/>
          <w:noProof/>
          <w:sz w:val="16"/>
          <w:szCs w:val="16"/>
          <w:lang w:val="rm-CH" w:eastAsia="de-DE"/>
        </w:rPr>
      </w:pPr>
    </w:p>
    <w:p w14:paraId="6BA07A3D" w14:textId="77777777" w:rsidR="008E22CD" w:rsidRPr="003D2880" w:rsidRDefault="006B6C67" w:rsidP="00323283">
      <w:pPr>
        <w:pStyle w:val="berschrift3"/>
        <w:numPr>
          <w:ilvl w:val="0"/>
          <w:numId w:val="5"/>
        </w:numPr>
        <w:jc w:val="center"/>
        <w:rPr>
          <w:rFonts w:ascii="Century Gothic" w:hAnsi="Century Gothic" w:cs="Arial"/>
          <w:noProof/>
          <w:sz w:val="28"/>
          <w:lang w:val="rm-CH"/>
        </w:rPr>
      </w:pPr>
      <w:bookmarkStart w:id="15" w:name="_Toc190340500"/>
      <w:r w:rsidRPr="003D2880">
        <w:rPr>
          <w:rFonts w:ascii="Century Gothic" w:hAnsi="Century Gothic" w:cs="Arial"/>
          <w:noProof/>
          <w:sz w:val="28"/>
          <w:lang w:val="rm-CH"/>
        </w:rPr>
        <w:t>Organisaziun</w:t>
      </w:r>
      <w:bookmarkEnd w:id="15"/>
    </w:p>
    <w:p w14:paraId="067E6C1A" w14:textId="77777777" w:rsidR="00173B56" w:rsidRPr="003D2880" w:rsidRDefault="00173B56" w:rsidP="00A2655C">
      <w:pPr>
        <w:spacing w:after="0" w:line="240" w:lineRule="auto"/>
        <w:rPr>
          <w:rFonts w:ascii="Century Gothic" w:hAnsi="Century Gothic" w:cs="Arial"/>
          <w:noProof/>
          <w:lang w:val="rm-CH"/>
        </w:rPr>
      </w:pPr>
    </w:p>
    <w:p w14:paraId="3B05D153" w14:textId="77777777" w:rsidR="00A2655C" w:rsidRPr="003D2880" w:rsidRDefault="006B6C67" w:rsidP="00A2655C">
      <w:pPr>
        <w:pStyle w:val="berschrift2"/>
        <w:spacing w:after="240"/>
        <w:jc w:val="center"/>
        <w:rPr>
          <w:rFonts w:ascii="Century Gothic" w:hAnsi="Century Gothic" w:cs="Arial"/>
          <w:noProof/>
          <w:sz w:val="22"/>
          <w:u w:val="single"/>
          <w:lang w:val="rm-CH"/>
        </w:rPr>
      </w:pPr>
      <w:bookmarkStart w:id="16" w:name="_Toc190340501"/>
      <w:r w:rsidRPr="003D2880">
        <w:rPr>
          <w:rFonts w:ascii="Century Gothic" w:hAnsi="Century Gothic" w:cs="Arial"/>
          <w:noProof/>
          <w:sz w:val="22"/>
          <w:u w:val="single"/>
          <w:lang w:val="rm-CH"/>
        </w:rPr>
        <w:t>Artitgel</w:t>
      </w:r>
      <w:r w:rsidR="00A2655C" w:rsidRPr="003D2880">
        <w:rPr>
          <w:rFonts w:ascii="Century Gothic" w:hAnsi="Century Gothic" w:cs="Arial"/>
          <w:noProof/>
          <w:sz w:val="22"/>
          <w:u w:val="single"/>
          <w:lang w:val="rm-CH"/>
        </w:rPr>
        <w:t xml:space="preserve"> 1</w:t>
      </w:r>
      <w:r w:rsidR="00A11364" w:rsidRPr="003D2880">
        <w:rPr>
          <w:rFonts w:ascii="Century Gothic" w:hAnsi="Century Gothic" w:cs="Arial"/>
          <w:noProof/>
          <w:sz w:val="22"/>
          <w:u w:val="single"/>
          <w:lang w:val="rm-CH"/>
        </w:rPr>
        <w:t>1</w:t>
      </w:r>
      <w:r w:rsidR="00A2655C" w:rsidRPr="003D2880">
        <w:rPr>
          <w:rFonts w:ascii="Century Gothic" w:hAnsi="Century Gothic" w:cs="Arial"/>
          <w:noProof/>
          <w:sz w:val="22"/>
          <w:u w:val="single"/>
          <w:lang w:val="rm-CH"/>
        </w:rPr>
        <w:t xml:space="preserve">  –  </w:t>
      </w:r>
      <w:r w:rsidR="00A11364" w:rsidRPr="003D2880">
        <w:rPr>
          <w:rFonts w:ascii="Century Gothic" w:hAnsi="Century Gothic" w:cs="Arial"/>
          <w:noProof/>
          <w:sz w:val="22"/>
          <w:u w:val="single"/>
          <w:lang w:val="rm-CH"/>
        </w:rPr>
        <w:t>Organ</w:t>
      </w:r>
      <w:r w:rsidRPr="003D2880">
        <w:rPr>
          <w:rFonts w:ascii="Century Gothic" w:hAnsi="Century Gothic" w:cs="Arial"/>
          <w:noProof/>
          <w:sz w:val="22"/>
          <w:u w:val="single"/>
          <w:lang w:val="rm-CH"/>
        </w:rPr>
        <w:t>s</w:t>
      </w:r>
      <w:bookmarkEnd w:id="16"/>
    </w:p>
    <w:p w14:paraId="693C399D" w14:textId="77777777" w:rsidR="00A11364" w:rsidRPr="003D2880" w:rsidRDefault="006B6C67" w:rsidP="00323283">
      <w:pPr>
        <w:pStyle w:val="Listenabsatz"/>
        <w:numPr>
          <w:ilvl w:val="0"/>
          <w:numId w:val="19"/>
        </w:numPr>
        <w:spacing w:after="60" w:line="240" w:lineRule="atLeast"/>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Ils organs da l’uniun èn</w:t>
      </w:r>
      <w:r w:rsidR="00A11364" w:rsidRPr="003D2880">
        <w:rPr>
          <w:rFonts w:ascii="Century Gothic" w:hAnsi="Century Gothic" w:cs="Arial"/>
          <w:noProof/>
          <w:lang w:val="rm-CH" w:eastAsia="de-DE"/>
        </w:rPr>
        <w:t>:</w:t>
      </w:r>
    </w:p>
    <w:p w14:paraId="467B1B6B" w14:textId="77777777" w:rsidR="00A11364" w:rsidRPr="003D2880" w:rsidRDefault="006B6C67" w:rsidP="00323283">
      <w:pPr>
        <w:pStyle w:val="Aufzhlung"/>
        <w:numPr>
          <w:ilvl w:val="0"/>
          <w:numId w:val="20"/>
        </w:numPr>
        <w:spacing w:before="0"/>
        <w:jc w:val="both"/>
        <w:rPr>
          <w:rFonts w:ascii="Century Gothic" w:hAnsi="Century Gothic" w:cs="Arial"/>
          <w:noProof/>
          <w:sz w:val="22"/>
          <w:lang w:val="rm-CH"/>
        </w:rPr>
      </w:pPr>
      <w:r w:rsidRPr="003D2880">
        <w:rPr>
          <w:rFonts w:ascii="Century Gothic" w:hAnsi="Century Gothic" w:cs="Arial"/>
          <w:noProof/>
          <w:sz w:val="22"/>
          <w:lang w:val="rm-CH"/>
        </w:rPr>
        <w:t>la radunanza generala</w:t>
      </w:r>
      <w:r w:rsidR="00753C82" w:rsidRPr="003D2880">
        <w:rPr>
          <w:rStyle w:val="Funotenzeichen"/>
          <w:rFonts w:ascii="Century Gothic" w:hAnsi="Century Gothic" w:cs="Arial"/>
          <w:noProof/>
          <w:sz w:val="22"/>
          <w:lang w:val="rm-CH"/>
        </w:rPr>
        <w:footnoteReference w:id="9"/>
      </w:r>
      <w:r w:rsidR="00A11364" w:rsidRPr="003D2880">
        <w:rPr>
          <w:rFonts w:ascii="Century Gothic" w:hAnsi="Century Gothic" w:cs="Arial"/>
          <w:noProof/>
          <w:sz w:val="22"/>
          <w:lang w:val="rm-CH"/>
        </w:rPr>
        <w:t>;</w:t>
      </w:r>
    </w:p>
    <w:p w14:paraId="7BD7BA79" w14:textId="77777777" w:rsidR="00A11364" w:rsidRPr="003D2880" w:rsidRDefault="006B6C67" w:rsidP="00323283">
      <w:pPr>
        <w:pStyle w:val="Aufzhlung"/>
        <w:numPr>
          <w:ilvl w:val="0"/>
          <w:numId w:val="20"/>
        </w:numPr>
        <w:spacing w:before="0"/>
        <w:jc w:val="both"/>
        <w:rPr>
          <w:rFonts w:ascii="Century Gothic" w:hAnsi="Century Gothic" w:cs="Arial"/>
          <w:noProof/>
          <w:sz w:val="22"/>
          <w:lang w:val="rm-CH"/>
        </w:rPr>
      </w:pPr>
      <w:r w:rsidRPr="003D2880">
        <w:rPr>
          <w:rFonts w:ascii="Century Gothic" w:hAnsi="Century Gothic" w:cs="Arial"/>
          <w:noProof/>
          <w:sz w:val="22"/>
          <w:lang w:val="rm-CH"/>
        </w:rPr>
        <w:t>la suprastanza</w:t>
      </w:r>
      <w:r w:rsidR="001A68B5" w:rsidRPr="003D2880">
        <w:rPr>
          <w:rFonts w:ascii="Century Gothic" w:hAnsi="Century Gothic" w:cs="Arial"/>
          <w:noProof/>
          <w:sz w:val="22"/>
          <w:lang w:val="rm-CH"/>
        </w:rPr>
        <w:t>;</w:t>
      </w:r>
    </w:p>
    <w:p w14:paraId="1E19B5A9" w14:textId="77777777" w:rsidR="00A11364" w:rsidRPr="003D2880" w:rsidRDefault="006B6C67" w:rsidP="00323283">
      <w:pPr>
        <w:pStyle w:val="Aufzhlung"/>
        <w:numPr>
          <w:ilvl w:val="0"/>
          <w:numId w:val="20"/>
        </w:numPr>
        <w:spacing w:before="0" w:after="120"/>
        <w:ind w:left="714" w:hanging="357"/>
        <w:jc w:val="both"/>
        <w:rPr>
          <w:rFonts w:ascii="Century Gothic" w:hAnsi="Century Gothic" w:cs="Arial"/>
          <w:noProof/>
          <w:sz w:val="22"/>
          <w:lang w:val="rm-CH"/>
        </w:rPr>
      </w:pPr>
      <w:r w:rsidRPr="003D2880">
        <w:rPr>
          <w:rFonts w:ascii="Century Gothic" w:hAnsi="Century Gothic" w:cs="Arial"/>
          <w:noProof/>
          <w:sz w:val="22"/>
          <w:lang w:val="rm-CH"/>
        </w:rPr>
        <w:t>ils revisurs</w:t>
      </w:r>
      <w:r w:rsidR="00A11364" w:rsidRPr="003D2880">
        <w:rPr>
          <w:rFonts w:ascii="Century Gothic" w:hAnsi="Century Gothic" w:cs="Arial"/>
          <w:noProof/>
          <w:sz w:val="22"/>
          <w:lang w:val="rm-CH"/>
        </w:rPr>
        <w:t xml:space="preserve">. </w:t>
      </w:r>
    </w:p>
    <w:p w14:paraId="5B5AD80E" w14:textId="77777777" w:rsidR="00A2655C" w:rsidRPr="003D2880" w:rsidRDefault="00A0265C" w:rsidP="00323283">
      <w:pPr>
        <w:pStyle w:val="Listenabsatz"/>
        <w:numPr>
          <w:ilvl w:val="0"/>
          <w:numId w:val="19"/>
        </w:numPr>
        <w:spacing w:after="0" w:line="240" w:lineRule="atLeast"/>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 xml:space="preserve">La suprastanza </w:t>
      </w:r>
      <w:r w:rsidR="005E5D2A" w:rsidRPr="003D2880">
        <w:rPr>
          <w:rFonts w:ascii="Century Gothic" w:hAnsi="Century Gothic" w:cs="Arial"/>
          <w:noProof/>
          <w:lang w:val="rm-CH" w:eastAsia="de-DE"/>
        </w:rPr>
        <w:t>relascha</w:t>
      </w:r>
      <w:r w:rsidRPr="003D2880">
        <w:rPr>
          <w:rFonts w:ascii="Century Gothic" w:hAnsi="Century Gothic" w:cs="Arial"/>
          <w:noProof/>
          <w:lang w:val="rm-CH" w:eastAsia="de-DE"/>
        </w:rPr>
        <w:t xml:space="preserve"> ils reglaments necessaris da l’uniun e determinescha l’organisaziun interna.</w:t>
      </w:r>
      <w:r w:rsidR="00B510AE" w:rsidRPr="003D2880">
        <w:rPr>
          <w:rFonts w:ascii="Century Gothic" w:hAnsi="Century Gothic" w:cs="Arial"/>
          <w:noProof/>
          <w:lang w:val="rm-CH" w:eastAsia="de-DE"/>
        </w:rPr>
        <w:t xml:space="preserve"> </w:t>
      </w:r>
    </w:p>
    <w:p w14:paraId="471F6BC0" w14:textId="77777777" w:rsidR="00A2655C" w:rsidRPr="003D2880" w:rsidRDefault="00A2655C" w:rsidP="00753C82">
      <w:pPr>
        <w:spacing w:after="0" w:line="240" w:lineRule="auto"/>
        <w:jc w:val="both"/>
        <w:rPr>
          <w:rFonts w:ascii="Century Gothic" w:hAnsi="Century Gothic" w:cs="Arial"/>
          <w:noProof/>
          <w:sz w:val="16"/>
          <w:szCs w:val="16"/>
          <w:lang w:val="rm-CH" w:eastAsia="de-DE"/>
        </w:rPr>
      </w:pPr>
    </w:p>
    <w:p w14:paraId="1B757659" w14:textId="77777777" w:rsidR="00753C82" w:rsidRPr="003D2880" w:rsidRDefault="00753C82" w:rsidP="00753C82">
      <w:pPr>
        <w:spacing w:after="0" w:line="240" w:lineRule="auto"/>
        <w:jc w:val="both"/>
        <w:rPr>
          <w:rFonts w:ascii="Century Gothic" w:hAnsi="Century Gothic" w:cs="Arial"/>
          <w:noProof/>
          <w:lang w:val="rm-CH" w:eastAsia="de-DE"/>
        </w:rPr>
      </w:pPr>
    </w:p>
    <w:p w14:paraId="044A06C2" w14:textId="77777777" w:rsidR="00753C82" w:rsidRPr="003D2880" w:rsidRDefault="00A0265C" w:rsidP="00753C82">
      <w:pPr>
        <w:pStyle w:val="berschrift2"/>
        <w:spacing w:after="240"/>
        <w:jc w:val="center"/>
        <w:rPr>
          <w:rFonts w:ascii="Century Gothic" w:hAnsi="Century Gothic" w:cs="Arial"/>
          <w:noProof/>
          <w:sz w:val="22"/>
          <w:u w:val="single"/>
          <w:lang w:val="rm-CH"/>
        </w:rPr>
      </w:pPr>
      <w:bookmarkStart w:id="17" w:name="_Toc190340502"/>
      <w:r w:rsidRPr="003D2880">
        <w:rPr>
          <w:rFonts w:ascii="Century Gothic" w:hAnsi="Century Gothic" w:cs="Arial"/>
          <w:noProof/>
          <w:sz w:val="22"/>
          <w:u w:val="single"/>
          <w:lang w:val="rm-CH"/>
        </w:rPr>
        <w:t>Artitgel</w:t>
      </w:r>
      <w:r w:rsidR="00753C82" w:rsidRPr="003D2880">
        <w:rPr>
          <w:rFonts w:ascii="Century Gothic" w:hAnsi="Century Gothic" w:cs="Arial"/>
          <w:noProof/>
          <w:sz w:val="22"/>
          <w:u w:val="single"/>
          <w:lang w:val="rm-CH"/>
        </w:rPr>
        <w:t xml:space="preserve"> 12  –  </w:t>
      </w:r>
      <w:r w:rsidR="00827245" w:rsidRPr="003D2880">
        <w:rPr>
          <w:rFonts w:ascii="Century Gothic" w:hAnsi="Century Gothic" w:cs="Arial"/>
          <w:noProof/>
          <w:sz w:val="22"/>
          <w:u w:val="single"/>
          <w:lang w:val="rm-CH"/>
        </w:rPr>
        <w:t>R</w:t>
      </w:r>
      <w:r w:rsidRPr="003D2880">
        <w:rPr>
          <w:rFonts w:ascii="Century Gothic" w:hAnsi="Century Gothic" w:cs="Arial"/>
          <w:noProof/>
          <w:sz w:val="22"/>
          <w:u w:val="single"/>
          <w:lang w:val="rm-CH"/>
        </w:rPr>
        <w:t>adunanza generala</w:t>
      </w:r>
      <w:bookmarkEnd w:id="17"/>
    </w:p>
    <w:p w14:paraId="26F1EC76" w14:textId="77777777" w:rsidR="00753C82" w:rsidRPr="003D2880" w:rsidRDefault="00A0265C" w:rsidP="00323283">
      <w:pPr>
        <w:pStyle w:val="Listenabsatz"/>
        <w:numPr>
          <w:ilvl w:val="0"/>
          <w:numId w:val="21"/>
        </w:numPr>
        <w:spacing w:after="120" w:line="240" w:lineRule="atLeast"/>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 xml:space="preserve">La radunanza generala è l’organ suprem da l’uniun. </w:t>
      </w:r>
      <w:r w:rsidR="00753C82" w:rsidRPr="003D2880">
        <w:rPr>
          <w:rFonts w:ascii="Century Gothic" w:hAnsi="Century Gothic" w:cs="Arial"/>
          <w:noProof/>
          <w:lang w:val="rm-CH" w:eastAsia="de-DE"/>
        </w:rPr>
        <w:t xml:space="preserve"> </w:t>
      </w:r>
    </w:p>
    <w:p w14:paraId="2A09363F" w14:textId="77777777" w:rsidR="00753C82" w:rsidRPr="003D2880" w:rsidRDefault="00A0265C" w:rsidP="00323283">
      <w:pPr>
        <w:pStyle w:val="Listenabsatz"/>
        <w:numPr>
          <w:ilvl w:val="0"/>
          <w:numId w:val="21"/>
        </w:numPr>
        <w:spacing w:after="120" w:line="240" w:lineRule="atLeast"/>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Ella po vegnir convocada</w:t>
      </w:r>
      <w:r w:rsidR="004427F6" w:rsidRPr="003D2880">
        <w:rPr>
          <w:rFonts w:ascii="Century Gothic" w:hAnsi="Century Gothic" w:cs="Arial"/>
          <w:noProof/>
          <w:lang w:val="rm-CH" w:eastAsia="de-DE"/>
        </w:rPr>
        <w:t xml:space="preserve"> da la suprastanza</w:t>
      </w:r>
      <w:r w:rsidRPr="003D2880">
        <w:rPr>
          <w:rFonts w:ascii="Century Gothic" w:hAnsi="Century Gothic" w:cs="Arial"/>
          <w:noProof/>
          <w:lang w:val="rm-CH" w:eastAsia="de-DE"/>
        </w:rPr>
        <w:t xml:space="preserve"> sco radunanza da com</w:t>
      </w:r>
      <w:r w:rsidR="00706953" w:rsidRPr="003D2880">
        <w:rPr>
          <w:rFonts w:ascii="Century Gothic" w:hAnsi="Century Gothic" w:cs="Arial"/>
          <w:noProof/>
          <w:lang w:val="rm-CH" w:eastAsia="de-DE"/>
        </w:rPr>
        <w:t>me</w:t>
      </w:r>
      <w:r w:rsidRPr="003D2880">
        <w:rPr>
          <w:rFonts w:ascii="Century Gothic" w:hAnsi="Century Gothic" w:cs="Arial"/>
          <w:noProof/>
          <w:lang w:val="rm-CH" w:eastAsia="de-DE"/>
        </w:rPr>
        <w:t>m</w:t>
      </w:r>
      <w:r w:rsidR="004427F6" w:rsidRPr="003D2880">
        <w:rPr>
          <w:rFonts w:ascii="Century Gothic" w:hAnsi="Century Gothic" w:cs="Arial"/>
          <w:noProof/>
          <w:lang w:val="rm-CH" w:eastAsia="de-DE"/>
        </w:rPr>
        <w:t>bers ordinaria u extraordinaria</w:t>
      </w:r>
      <w:r w:rsidR="00753C82" w:rsidRPr="003D2880">
        <w:rPr>
          <w:rFonts w:ascii="Century Gothic" w:hAnsi="Century Gothic" w:cs="Arial"/>
          <w:noProof/>
          <w:lang w:val="rm-CH" w:eastAsia="de-DE"/>
        </w:rPr>
        <w:t xml:space="preserve">. </w:t>
      </w:r>
    </w:p>
    <w:p w14:paraId="3E72DE63" w14:textId="77777777" w:rsidR="00753C82" w:rsidRPr="003D2880" w:rsidRDefault="004427F6" w:rsidP="00323283">
      <w:pPr>
        <w:pStyle w:val="Listenabsatz"/>
        <w:numPr>
          <w:ilvl w:val="0"/>
          <w:numId w:val="21"/>
        </w:numPr>
        <w:spacing w:after="120" w:line="240" w:lineRule="atLeast"/>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La radunanza generala ordinaria ha lieu mintg’onn per regla durant l’emprim quartal.</w:t>
      </w:r>
      <w:r w:rsidR="00753C82" w:rsidRPr="003D2880">
        <w:rPr>
          <w:rFonts w:ascii="Century Gothic" w:hAnsi="Century Gothic" w:cs="Arial"/>
          <w:noProof/>
          <w:lang w:val="rm-CH" w:eastAsia="de-DE"/>
        </w:rPr>
        <w:t xml:space="preserve"> </w:t>
      </w:r>
    </w:p>
    <w:p w14:paraId="57CA4B17" w14:textId="77777777" w:rsidR="00F90F6F" w:rsidRPr="003D2880" w:rsidRDefault="004427F6" w:rsidP="00D97BFB">
      <w:pPr>
        <w:pStyle w:val="Listenabsatz"/>
        <w:numPr>
          <w:ilvl w:val="0"/>
          <w:numId w:val="21"/>
        </w:numPr>
        <w:spacing w:after="120" w:line="240" w:lineRule="atLeast"/>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Sche almain in tschintgavel dals commembers giavischan ina radunanza generala extraordinaria, sto la suprastanza salvar quella il pli tard sis emnas suenter l’entrada da la dumonda en scrit</w:t>
      </w:r>
      <w:r w:rsidR="00706953" w:rsidRPr="003D2880">
        <w:rPr>
          <w:rFonts w:ascii="Century Gothic" w:hAnsi="Century Gothic" w:cs="Arial"/>
          <w:noProof/>
          <w:lang w:val="rm-CH" w:eastAsia="de-DE"/>
        </w:rPr>
        <w:t xml:space="preserve">, e quai </w:t>
      </w:r>
      <w:r w:rsidRPr="003D2880">
        <w:rPr>
          <w:rFonts w:ascii="Century Gothic" w:hAnsi="Century Gothic" w:cs="Arial"/>
          <w:noProof/>
          <w:lang w:val="rm-CH" w:eastAsia="de-DE"/>
        </w:rPr>
        <w:t>cun</w:t>
      </w:r>
      <w:r w:rsidR="001154B5">
        <w:rPr>
          <w:rFonts w:ascii="Century Gothic" w:hAnsi="Century Gothic" w:cs="Arial"/>
          <w:noProof/>
          <w:lang w:val="rm-CH" w:eastAsia="de-DE"/>
        </w:rPr>
        <w:t xml:space="preserve"> las tractandas e las propostas</w:t>
      </w:r>
      <w:r w:rsidRPr="003D2880">
        <w:rPr>
          <w:rFonts w:ascii="Century Gothic" w:hAnsi="Century Gothic" w:cs="Arial"/>
          <w:noProof/>
          <w:lang w:val="rm-CH" w:eastAsia="de-DE"/>
        </w:rPr>
        <w:t xml:space="preserve"> pretendidas. </w:t>
      </w:r>
    </w:p>
    <w:p w14:paraId="06AF8401" w14:textId="77777777" w:rsidR="00D97BFB" w:rsidRPr="003D2880" w:rsidRDefault="004427F6" w:rsidP="00323283">
      <w:pPr>
        <w:pStyle w:val="Listenabsatz"/>
        <w:numPr>
          <w:ilvl w:val="0"/>
          <w:numId w:val="21"/>
        </w:numPr>
        <w:spacing w:after="0" w:line="240" w:lineRule="atLeast"/>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Il president maina la ra</w:t>
      </w:r>
      <w:r w:rsidR="00706953" w:rsidRPr="003D2880">
        <w:rPr>
          <w:rFonts w:ascii="Century Gothic" w:hAnsi="Century Gothic" w:cs="Arial"/>
          <w:noProof/>
          <w:lang w:val="rm-CH" w:eastAsia="de-DE"/>
        </w:rPr>
        <w:t xml:space="preserve">dunanza generala, dat il pled, </w:t>
      </w:r>
      <w:r w:rsidRPr="003D2880">
        <w:rPr>
          <w:rFonts w:ascii="Century Gothic" w:hAnsi="Century Gothic" w:cs="Arial"/>
          <w:noProof/>
          <w:lang w:val="rm-CH" w:eastAsia="de-DE"/>
        </w:rPr>
        <w:t xml:space="preserve">privescha da quel </w:t>
      </w:r>
      <w:r w:rsidR="00706953" w:rsidRPr="003D2880">
        <w:rPr>
          <w:rFonts w:ascii="Century Gothic" w:hAnsi="Century Gothic" w:cs="Arial"/>
          <w:noProof/>
          <w:lang w:val="rm-CH" w:eastAsia="de-DE"/>
        </w:rPr>
        <w:t>e po</w:t>
      </w:r>
      <w:r w:rsidRPr="003D2880">
        <w:rPr>
          <w:rFonts w:ascii="Century Gothic" w:hAnsi="Century Gothic" w:cs="Arial"/>
          <w:noProof/>
          <w:lang w:val="rm-CH" w:eastAsia="de-DE"/>
        </w:rPr>
        <w:t xml:space="preserve"> </w:t>
      </w:r>
      <w:r w:rsidR="00706953" w:rsidRPr="003D2880">
        <w:rPr>
          <w:rFonts w:ascii="Century Gothic" w:hAnsi="Century Gothic" w:cs="Arial"/>
          <w:noProof/>
          <w:lang w:val="rm-CH" w:eastAsia="de-DE"/>
        </w:rPr>
        <w:t xml:space="preserve">era </w:t>
      </w:r>
      <w:r w:rsidRPr="003D2880">
        <w:rPr>
          <w:rFonts w:ascii="Century Gothic" w:hAnsi="Century Gothic" w:cs="Arial"/>
          <w:noProof/>
          <w:lang w:val="rm-CH" w:eastAsia="de-DE"/>
        </w:rPr>
        <w:t xml:space="preserve">trametter or da sala persunas che </w:t>
      </w:r>
      <w:r w:rsidR="00706953" w:rsidRPr="003D2880">
        <w:rPr>
          <w:rFonts w:ascii="Century Gothic" w:hAnsi="Century Gothic" w:cs="Arial"/>
          <w:noProof/>
          <w:lang w:val="rm-CH" w:eastAsia="de-DE"/>
        </w:rPr>
        <w:t>sa cumportan a moda disturbanta</w:t>
      </w:r>
      <w:r w:rsidRPr="003D2880">
        <w:rPr>
          <w:rFonts w:ascii="Century Gothic" w:hAnsi="Century Gothic" w:cs="Arial"/>
          <w:noProof/>
          <w:lang w:val="rm-CH" w:eastAsia="de-DE"/>
        </w:rPr>
        <w:t xml:space="preserve">. </w:t>
      </w:r>
    </w:p>
    <w:p w14:paraId="71F1F01C" w14:textId="77777777" w:rsidR="00753C82" w:rsidRPr="003D2880" w:rsidRDefault="004427F6" w:rsidP="00753C82">
      <w:pPr>
        <w:pStyle w:val="berschrift2"/>
        <w:spacing w:after="240"/>
        <w:jc w:val="center"/>
        <w:rPr>
          <w:rFonts w:ascii="Century Gothic" w:hAnsi="Century Gothic" w:cs="Arial"/>
          <w:noProof/>
          <w:sz w:val="22"/>
          <w:u w:val="single"/>
          <w:lang w:val="rm-CH"/>
        </w:rPr>
      </w:pPr>
      <w:bookmarkStart w:id="18" w:name="_Toc190340503"/>
      <w:r w:rsidRPr="003D2880">
        <w:rPr>
          <w:rFonts w:ascii="Century Gothic" w:hAnsi="Century Gothic" w:cs="Arial"/>
          <w:noProof/>
          <w:sz w:val="22"/>
          <w:u w:val="single"/>
          <w:lang w:val="rm-CH"/>
        </w:rPr>
        <w:lastRenderedPageBreak/>
        <w:t>Artitgel</w:t>
      </w:r>
      <w:r w:rsidR="00753C82" w:rsidRPr="003D2880">
        <w:rPr>
          <w:rFonts w:ascii="Century Gothic" w:hAnsi="Century Gothic" w:cs="Arial"/>
          <w:noProof/>
          <w:sz w:val="22"/>
          <w:u w:val="single"/>
          <w:lang w:val="rm-CH"/>
        </w:rPr>
        <w:t xml:space="preserve"> 13  –  </w:t>
      </w:r>
      <w:r w:rsidRPr="003D2880">
        <w:rPr>
          <w:rFonts w:ascii="Century Gothic" w:hAnsi="Century Gothic" w:cs="Arial"/>
          <w:noProof/>
          <w:sz w:val="22"/>
          <w:u w:val="single"/>
          <w:lang w:val="rm-CH"/>
        </w:rPr>
        <w:t>Cumposiziun</w:t>
      </w:r>
      <w:bookmarkEnd w:id="18"/>
    </w:p>
    <w:p w14:paraId="69954D18" w14:textId="77777777" w:rsidR="00753C82" w:rsidRPr="003D2880" w:rsidRDefault="00461ACC" w:rsidP="00323283">
      <w:pPr>
        <w:pStyle w:val="Listenabsatz"/>
        <w:numPr>
          <w:ilvl w:val="0"/>
          <w:numId w:val="22"/>
        </w:numPr>
        <w:spacing w:after="60" w:line="240" w:lineRule="atLeast"/>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La radunanza generala sa cumpona dals suandants participants</w:t>
      </w:r>
      <w:r w:rsidR="00753C82" w:rsidRPr="003D2880">
        <w:rPr>
          <w:rFonts w:ascii="Century Gothic" w:hAnsi="Century Gothic" w:cs="Arial"/>
          <w:noProof/>
          <w:lang w:val="rm-CH" w:eastAsia="de-DE"/>
        </w:rPr>
        <w:t>:</w:t>
      </w:r>
    </w:p>
    <w:p w14:paraId="1FBB735A" w14:textId="77777777" w:rsidR="00753C82" w:rsidRPr="003D2880" w:rsidRDefault="00CB6E6E" w:rsidP="00323283">
      <w:pPr>
        <w:pStyle w:val="Aufzhlung"/>
        <w:numPr>
          <w:ilvl w:val="0"/>
          <w:numId w:val="23"/>
        </w:numPr>
        <w:spacing w:before="0"/>
        <w:jc w:val="both"/>
        <w:rPr>
          <w:rFonts w:ascii="Century Gothic" w:hAnsi="Century Gothic" w:cs="Arial"/>
          <w:noProof/>
          <w:sz w:val="22"/>
          <w:lang w:val="rm-CH"/>
        </w:rPr>
      </w:pPr>
      <w:r w:rsidRPr="003D2880">
        <w:rPr>
          <w:rFonts w:ascii="Century Gothic" w:hAnsi="Century Gothic" w:cs="Arial"/>
          <w:noProof/>
          <w:sz w:val="22"/>
          <w:lang w:val="rm-CH"/>
        </w:rPr>
        <w:t>commembers activs</w:t>
      </w:r>
      <w:r w:rsidR="003A69FC" w:rsidRPr="003D2880">
        <w:rPr>
          <w:rFonts w:ascii="Century Gothic" w:hAnsi="Century Gothic" w:cs="Arial"/>
          <w:noProof/>
          <w:sz w:val="22"/>
          <w:lang w:val="rm-CH"/>
        </w:rPr>
        <w:t>;</w:t>
      </w:r>
    </w:p>
    <w:p w14:paraId="7545112B" w14:textId="77777777" w:rsidR="00753C82" w:rsidRPr="003D2880" w:rsidRDefault="00CB6E6E" w:rsidP="00323283">
      <w:pPr>
        <w:pStyle w:val="Aufzhlung"/>
        <w:numPr>
          <w:ilvl w:val="0"/>
          <w:numId w:val="23"/>
        </w:numPr>
        <w:spacing w:before="0"/>
        <w:jc w:val="both"/>
        <w:rPr>
          <w:rFonts w:ascii="Century Gothic" w:hAnsi="Century Gothic" w:cs="Arial"/>
          <w:noProof/>
          <w:sz w:val="22"/>
          <w:lang w:val="rm-CH"/>
        </w:rPr>
      </w:pPr>
      <w:r w:rsidRPr="003D2880">
        <w:rPr>
          <w:rFonts w:ascii="Century Gothic" w:hAnsi="Century Gothic" w:cs="Arial"/>
          <w:noProof/>
          <w:sz w:val="22"/>
          <w:lang w:val="rm-CH"/>
        </w:rPr>
        <w:t>commembers passivs</w:t>
      </w:r>
      <w:r w:rsidR="003A69FC" w:rsidRPr="003D2880">
        <w:rPr>
          <w:rFonts w:ascii="Century Gothic" w:hAnsi="Century Gothic" w:cs="Arial"/>
          <w:noProof/>
          <w:sz w:val="22"/>
          <w:lang w:val="rm-CH"/>
        </w:rPr>
        <w:t>;</w:t>
      </w:r>
    </w:p>
    <w:p w14:paraId="75B097C7" w14:textId="77777777" w:rsidR="00753C82" w:rsidRPr="003D2880" w:rsidRDefault="00CB6E6E" w:rsidP="00323283">
      <w:pPr>
        <w:pStyle w:val="Aufzhlung"/>
        <w:numPr>
          <w:ilvl w:val="0"/>
          <w:numId w:val="23"/>
        </w:numPr>
        <w:spacing w:before="0"/>
        <w:jc w:val="both"/>
        <w:rPr>
          <w:rFonts w:ascii="Century Gothic" w:hAnsi="Century Gothic" w:cs="Arial"/>
          <w:noProof/>
          <w:sz w:val="22"/>
          <w:lang w:val="rm-CH"/>
        </w:rPr>
      </w:pPr>
      <w:r w:rsidRPr="003D2880">
        <w:rPr>
          <w:rFonts w:ascii="Century Gothic" w:hAnsi="Century Gothic" w:cs="Arial"/>
          <w:noProof/>
          <w:sz w:val="22"/>
          <w:lang w:val="rm-CH"/>
        </w:rPr>
        <w:t>commembers d’onur</w:t>
      </w:r>
      <w:r w:rsidR="003A69FC" w:rsidRPr="003D2880">
        <w:rPr>
          <w:rFonts w:ascii="Century Gothic" w:hAnsi="Century Gothic" w:cs="Arial"/>
          <w:noProof/>
          <w:sz w:val="22"/>
          <w:lang w:val="rm-CH"/>
        </w:rPr>
        <w:t>;</w:t>
      </w:r>
    </w:p>
    <w:p w14:paraId="12BBA28F" w14:textId="77777777" w:rsidR="00753C82" w:rsidRPr="003D2880" w:rsidRDefault="00CB6E6E" w:rsidP="00323283">
      <w:pPr>
        <w:pStyle w:val="Aufzhlung"/>
        <w:numPr>
          <w:ilvl w:val="0"/>
          <w:numId w:val="23"/>
        </w:numPr>
        <w:spacing w:before="0"/>
        <w:jc w:val="both"/>
        <w:rPr>
          <w:rFonts w:ascii="Century Gothic" w:hAnsi="Century Gothic" w:cs="Arial"/>
          <w:noProof/>
          <w:sz w:val="22"/>
          <w:lang w:val="rm-CH"/>
        </w:rPr>
      </w:pPr>
      <w:r w:rsidRPr="003D2880">
        <w:rPr>
          <w:rFonts w:ascii="Century Gothic" w:hAnsi="Century Gothic" w:cs="Arial"/>
          <w:noProof/>
          <w:sz w:val="22"/>
          <w:lang w:val="rm-CH"/>
        </w:rPr>
        <w:t>suprastanza</w:t>
      </w:r>
      <w:r w:rsidR="003A69FC" w:rsidRPr="003D2880">
        <w:rPr>
          <w:rFonts w:ascii="Century Gothic" w:hAnsi="Century Gothic" w:cs="Arial"/>
          <w:noProof/>
          <w:sz w:val="22"/>
          <w:lang w:val="rm-CH"/>
        </w:rPr>
        <w:t>;</w:t>
      </w:r>
    </w:p>
    <w:p w14:paraId="435805C4" w14:textId="77777777" w:rsidR="003A69FC" w:rsidRPr="003D2880" w:rsidRDefault="00CB6E6E" w:rsidP="00323283">
      <w:pPr>
        <w:pStyle w:val="Aufzhlung"/>
        <w:numPr>
          <w:ilvl w:val="0"/>
          <w:numId w:val="23"/>
        </w:numPr>
        <w:spacing w:before="0" w:after="120"/>
        <w:ind w:left="714" w:hanging="357"/>
        <w:jc w:val="both"/>
        <w:rPr>
          <w:rFonts w:ascii="Century Gothic" w:hAnsi="Century Gothic" w:cs="Arial"/>
          <w:noProof/>
          <w:sz w:val="22"/>
          <w:lang w:val="rm-CH"/>
        </w:rPr>
      </w:pPr>
      <w:r w:rsidRPr="003D2880">
        <w:rPr>
          <w:rFonts w:ascii="Century Gothic" w:hAnsi="Century Gothic" w:cs="Arial"/>
          <w:noProof/>
          <w:sz w:val="22"/>
          <w:lang w:val="rm-CH"/>
        </w:rPr>
        <w:t>revisurs</w:t>
      </w:r>
      <w:r w:rsidR="003A69FC" w:rsidRPr="003D2880">
        <w:rPr>
          <w:rFonts w:ascii="Century Gothic" w:hAnsi="Century Gothic" w:cs="Arial"/>
          <w:noProof/>
          <w:sz w:val="22"/>
          <w:lang w:val="rm-CH"/>
        </w:rPr>
        <w:t>.</w:t>
      </w:r>
    </w:p>
    <w:p w14:paraId="22E2046D" w14:textId="77777777" w:rsidR="00753C82" w:rsidRPr="003D2880" w:rsidRDefault="008F02F6" w:rsidP="00323283">
      <w:pPr>
        <w:pStyle w:val="Listenabsatz"/>
        <w:numPr>
          <w:ilvl w:val="0"/>
          <w:numId w:val="22"/>
        </w:numPr>
        <w:spacing w:after="120" w:line="240" w:lineRule="atLeast"/>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La suprastanza po envidar giasts</w:t>
      </w:r>
      <w:r w:rsidR="003A69FC" w:rsidRPr="003D2880">
        <w:rPr>
          <w:rFonts w:ascii="Century Gothic" w:hAnsi="Century Gothic" w:cs="Arial"/>
          <w:noProof/>
          <w:lang w:val="rm-CH" w:eastAsia="de-DE"/>
        </w:rPr>
        <w:t xml:space="preserve">. </w:t>
      </w:r>
      <w:r w:rsidRPr="003D2880">
        <w:rPr>
          <w:rFonts w:ascii="Century Gothic" w:hAnsi="Century Gothic" w:cs="Arial"/>
          <w:noProof/>
          <w:lang w:val="rm-CH" w:eastAsia="de-DE"/>
        </w:rPr>
        <w:t xml:space="preserve">Quels n’han nagin dretg da votar e d’eleger </w:t>
      </w:r>
      <w:r w:rsidR="003A69FC" w:rsidRPr="003D2880">
        <w:rPr>
          <w:rFonts w:ascii="Century Gothic" w:hAnsi="Century Gothic" w:cs="Arial"/>
          <w:noProof/>
          <w:lang w:val="rm-CH" w:eastAsia="de-DE"/>
        </w:rPr>
        <w:t xml:space="preserve"> </w:t>
      </w:r>
      <w:r w:rsidRPr="003D2880">
        <w:rPr>
          <w:rFonts w:ascii="Century Gothic" w:hAnsi="Century Gothic" w:cs="Arial"/>
          <w:noProof/>
          <w:lang w:val="rm-CH" w:eastAsia="de-DE"/>
        </w:rPr>
        <w:t>tenor l’ar</w:t>
      </w:r>
      <w:r w:rsidR="00B928D9" w:rsidRPr="003D2880">
        <w:rPr>
          <w:rFonts w:ascii="Century Gothic" w:hAnsi="Century Gothic" w:cs="Arial"/>
          <w:noProof/>
          <w:lang w:val="rm-CH" w:eastAsia="de-DE"/>
        </w:rPr>
        <w:t>t. 17.</w:t>
      </w:r>
    </w:p>
    <w:p w14:paraId="53D0835E" w14:textId="77777777" w:rsidR="00753C82" w:rsidRPr="003D2880" w:rsidRDefault="008F02F6" w:rsidP="00323283">
      <w:pPr>
        <w:pStyle w:val="Listenabsatz"/>
        <w:numPr>
          <w:ilvl w:val="0"/>
          <w:numId w:val="22"/>
        </w:numPr>
        <w:spacing w:after="0" w:line="240" w:lineRule="auto"/>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 xml:space="preserve">Ils commembers ston </w:t>
      </w:r>
      <w:r w:rsidR="00737888" w:rsidRPr="003D2880">
        <w:rPr>
          <w:rFonts w:ascii="Century Gothic" w:hAnsi="Century Gothic" w:cs="Arial"/>
          <w:noProof/>
          <w:lang w:val="rm-CH" w:eastAsia="de-DE"/>
        </w:rPr>
        <w:t xml:space="preserve">esser preschents persunalmain a la radunanza generala. I n’è betg lubì da transferir ils dretgs da votar e d’eleger. </w:t>
      </w:r>
      <w:r w:rsidR="003A69FC" w:rsidRPr="003D2880">
        <w:rPr>
          <w:rFonts w:ascii="Century Gothic" w:hAnsi="Century Gothic" w:cs="Arial"/>
          <w:noProof/>
          <w:lang w:val="rm-CH" w:eastAsia="de-DE"/>
        </w:rPr>
        <w:t xml:space="preserve"> </w:t>
      </w:r>
    </w:p>
    <w:p w14:paraId="014C88B7" w14:textId="77777777" w:rsidR="003A69FC" w:rsidRPr="003D2880" w:rsidRDefault="003A69FC" w:rsidP="003A69FC">
      <w:pPr>
        <w:spacing w:after="0" w:line="240" w:lineRule="auto"/>
        <w:jc w:val="both"/>
        <w:rPr>
          <w:rFonts w:ascii="Century Gothic" w:hAnsi="Century Gothic" w:cs="Arial"/>
          <w:noProof/>
          <w:lang w:val="rm-CH" w:eastAsia="de-DE"/>
        </w:rPr>
      </w:pPr>
    </w:p>
    <w:p w14:paraId="7025869B" w14:textId="77777777" w:rsidR="003A69FC" w:rsidRPr="003D2880" w:rsidRDefault="003A69FC" w:rsidP="003A69FC">
      <w:pPr>
        <w:spacing w:after="0" w:line="240" w:lineRule="auto"/>
        <w:jc w:val="both"/>
        <w:rPr>
          <w:rFonts w:ascii="Century Gothic" w:hAnsi="Century Gothic" w:cs="Arial"/>
          <w:noProof/>
          <w:lang w:val="rm-CH" w:eastAsia="de-DE"/>
        </w:rPr>
      </w:pPr>
    </w:p>
    <w:p w14:paraId="6AA9D601" w14:textId="77777777" w:rsidR="003A69FC" w:rsidRPr="003D2880" w:rsidRDefault="00737888" w:rsidP="003A69FC">
      <w:pPr>
        <w:pStyle w:val="berschrift2"/>
        <w:spacing w:after="240"/>
        <w:jc w:val="center"/>
        <w:rPr>
          <w:rFonts w:ascii="Century Gothic" w:hAnsi="Century Gothic" w:cs="Arial"/>
          <w:noProof/>
          <w:sz w:val="22"/>
          <w:u w:val="single"/>
          <w:lang w:val="rm-CH"/>
        </w:rPr>
      </w:pPr>
      <w:bookmarkStart w:id="19" w:name="_Toc190340504"/>
      <w:r w:rsidRPr="003D2880">
        <w:rPr>
          <w:rFonts w:ascii="Century Gothic" w:hAnsi="Century Gothic" w:cs="Arial"/>
          <w:noProof/>
          <w:sz w:val="22"/>
          <w:u w:val="single"/>
          <w:lang w:val="rm-CH"/>
        </w:rPr>
        <w:t>Artitgel</w:t>
      </w:r>
      <w:r w:rsidR="003A69FC" w:rsidRPr="003D2880">
        <w:rPr>
          <w:rFonts w:ascii="Century Gothic" w:hAnsi="Century Gothic" w:cs="Arial"/>
          <w:noProof/>
          <w:sz w:val="22"/>
          <w:u w:val="single"/>
          <w:lang w:val="rm-CH"/>
        </w:rPr>
        <w:t xml:space="preserve"> 14  –  </w:t>
      </w:r>
      <w:r w:rsidRPr="003D2880">
        <w:rPr>
          <w:rFonts w:ascii="Century Gothic" w:hAnsi="Century Gothic" w:cs="Arial"/>
          <w:noProof/>
          <w:sz w:val="22"/>
          <w:u w:val="single"/>
          <w:lang w:val="rm-CH"/>
        </w:rPr>
        <w:t>Cumpetenzas da la radunanza generala</w:t>
      </w:r>
      <w:bookmarkEnd w:id="19"/>
      <w:r w:rsidR="003A69FC" w:rsidRPr="003D2880">
        <w:rPr>
          <w:rFonts w:ascii="Century Gothic" w:hAnsi="Century Gothic" w:cs="Arial"/>
          <w:noProof/>
          <w:sz w:val="22"/>
          <w:u w:val="single"/>
          <w:lang w:val="rm-CH"/>
        </w:rPr>
        <w:t xml:space="preserve"> </w:t>
      </w:r>
    </w:p>
    <w:p w14:paraId="1083C6BF" w14:textId="77777777" w:rsidR="003A69FC" w:rsidRPr="003D2880" w:rsidRDefault="00737888" w:rsidP="00323283">
      <w:pPr>
        <w:pStyle w:val="Listenabsatz"/>
        <w:numPr>
          <w:ilvl w:val="0"/>
          <w:numId w:val="24"/>
        </w:numPr>
        <w:spacing w:after="60" w:line="240" w:lineRule="atLeast"/>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La radunanza generala dispona da tut las cumpetenzas attribuidas ad ella tenor la lescha e tenor quests statuts. Ella</w:t>
      </w:r>
    </w:p>
    <w:p w14:paraId="2A6C53D2" w14:textId="77777777" w:rsidR="00FD7E46" w:rsidRPr="003D2880" w:rsidRDefault="00A11571" w:rsidP="00FD7E46">
      <w:pPr>
        <w:pStyle w:val="Aufzhlung"/>
        <w:numPr>
          <w:ilvl w:val="0"/>
          <w:numId w:val="25"/>
        </w:numPr>
        <w:spacing w:before="0"/>
        <w:jc w:val="both"/>
        <w:rPr>
          <w:rFonts w:ascii="Century Gothic" w:hAnsi="Century Gothic" w:cs="Arial"/>
          <w:noProof/>
          <w:sz w:val="22"/>
          <w:lang w:val="rm-CH"/>
        </w:rPr>
      </w:pPr>
      <w:r w:rsidRPr="003D2880">
        <w:rPr>
          <w:rFonts w:ascii="Century Gothic" w:hAnsi="Century Gothic" w:cs="Arial"/>
          <w:noProof/>
          <w:sz w:val="22"/>
          <w:lang w:val="rm-CH"/>
        </w:rPr>
        <w:t>elegia</w:t>
      </w:r>
      <w:r w:rsidR="00737888" w:rsidRPr="003D2880">
        <w:rPr>
          <w:rFonts w:ascii="Century Gothic" w:hAnsi="Century Gothic" w:cs="Arial"/>
          <w:noProof/>
          <w:sz w:val="22"/>
          <w:lang w:val="rm-CH"/>
        </w:rPr>
        <w:t xml:space="preserve"> ils dumbravuschs</w:t>
      </w:r>
      <w:r w:rsidR="00FD7E46" w:rsidRPr="003D2880">
        <w:rPr>
          <w:rFonts w:ascii="Century Gothic" w:hAnsi="Century Gothic" w:cs="Arial"/>
          <w:noProof/>
          <w:sz w:val="22"/>
          <w:lang w:val="rm-CH"/>
        </w:rPr>
        <w:t>;</w:t>
      </w:r>
    </w:p>
    <w:p w14:paraId="18D86F3E" w14:textId="77777777" w:rsidR="003A69FC" w:rsidRPr="003D2880" w:rsidRDefault="00737888" w:rsidP="00323283">
      <w:pPr>
        <w:pStyle w:val="Aufzhlung"/>
        <w:numPr>
          <w:ilvl w:val="0"/>
          <w:numId w:val="25"/>
        </w:numPr>
        <w:spacing w:before="0"/>
        <w:jc w:val="both"/>
        <w:rPr>
          <w:rFonts w:ascii="Century Gothic" w:hAnsi="Century Gothic" w:cs="Arial"/>
          <w:noProof/>
          <w:sz w:val="22"/>
          <w:lang w:val="rm-CH"/>
        </w:rPr>
      </w:pPr>
      <w:r w:rsidRPr="003D2880">
        <w:rPr>
          <w:rFonts w:ascii="Century Gothic" w:hAnsi="Century Gothic" w:cs="Arial"/>
          <w:noProof/>
          <w:sz w:val="22"/>
          <w:lang w:val="rm-CH"/>
        </w:rPr>
        <w:t>approvescha la glista da tractandas da la radunanza generala ordinaria</w:t>
      </w:r>
      <w:r w:rsidR="003A69FC" w:rsidRPr="003D2880">
        <w:rPr>
          <w:rFonts w:ascii="Century Gothic" w:hAnsi="Century Gothic" w:cs="Arial"/>
          <w:noProof/>
          <w:sz w:val="22"/>
          <w:lang w:val="rm-CH"/>
        </w:rPr>
        <w:t>;</w:t>
      </w:r>
    </w:p>
    <w:p w14:paraId="423049BB" w14:textId="77777777" w:rsidR="003A69FC" w:rsidRPr="003D2880" w:rsidRDefault="00737888" w:rsidP="00323283">
      <w:pPr>
        <w:pStyle w:val="Aufzhlung"/>
        <w:numPr>
          <w:ilvl w:val="0"/>
          <w:numId w:val="25"/>
        </w:numPr>
        <w:spacing w:before="0"/>
        <w:jc w:val="both"/>
        <w:rPr>
          <w:rFonts w:ascii="Century Gothic" w:hAnsi="Century Gothic" w:cs="Arial"/>
          <w:noProof/>
          <w:sz w:val="22"/>
          <w:lang w:val="rm-CH"/>
        </w:rPr>
      </w:pPr>
      <w:r w:rsidRPr="003D2880">
        <w:rPr>
          <w:rFonts w:ascii="Century Gothic" w:hAnsi="Century Gothic" w:cs="Arial"/>
          <w:noProof/>
          <w:sz w:val="22"/>
          <w:lang w:val="rm-CH"/>
        </w:rPr>
        <w:t>approvescha il protocol da la davosa radunanza generala</w:t>
      </w:r>
      <w:r w:rsidR="003A69FC" w:rsidRPr="003D2880">
        <w:rPr>
          <w:rFonts w:ascii="Century Gothic" w:hAnsi="Century Gothic" w:cs="Arial"/>
          <w:noProof/>
          <w:sz w:val="22"/>
          <w:lang w:val="rm-CH"/>
        </w:rPr>
        <w:t>;</w:t>
      </w:r>
    </w:p>
    <w:p w14:paraId="51896B37" w14:textId="77777777" w:rsidR="003A69FC" w:rsidRPr="003D2880" w:rsidRDefault="00316E3D" w:rsidP="00323283">
      <w:pPr>
        <w:pStyle w:val="Aufzhlung"/>
        <w:numPr>
          <w:ilvl w:val="0"/>
          <w:numId w:val="25"/>
        </w:numPr>
        <w:spacing w:before="0"/>
        <w:jc w:val="both"/>
        <w:rPr>
          <w:rFonts w:ascii="Century Gothic" w:hAnsi="Century Gothic" w:cs="Arial"/>
          <w:noProof/>
          <w:sz w:val="22"/>
          <w:lang w:val="rm-CH"/>
        </w:rPr>
      </w:pPr>
      <w:r w:rsidRPr="003D2880">
        <w:rPr>
          <w:rFonts w:ascii="Century Gothic" w:hAnsi="Century Gothic" w:cs="Arial"/>
          <w:noProof/>
          <w:sz w:val="22"/>
          <w:lang w:val="rm-CH"/>
        </w:rPr>
        <w:t>decida</w:t>
      </w:r>
      <w:r w:rsidR="00737888" w:rsidRPr="003D2880">
        <w:rPr>
          <w:rFonts w:ascii="Century Gothic" w:hAnsi="Century Gothic" w:cs="Arial"/>
          <w:noProof/>
          <w:sz w:val="22"/>
          <w:lang w:val="rm-CH"/>
        </w:rPr>
        <w:t xml:space="preserve"> definitivamain davart la recepziun resp. l’exclusiun da commembers;</w:t>
      </w:r>
      <w:r w:rsidR="00007335" w:rsidRPr="003D2880">
        <w:rPr>
          <w:rFonts w:ascii="Century Gothic" w:hAnsi="Century Gothic" w:cs="Arial"/>
          <w:noProof/>
          <w:sz w:val="22"/>
          <w:lang w:val="rm-CH"/>
        </w:rPr>
        <w:t xml:space="preserve"> </w:t>
      </w:r>
    </w:p>
    <w:p w14:paraId="1FE3067B" w14:textId="77777777" w:rsidR="003A69FC" w:rsidRPr="003D2880" w:rsidRDefault="00737888" w:rsidP="00323283">
      <w:pPr>
        <w:pStyle w:val="Aufzhlung"/>
        <w:numPr>
          <w:ilvl w:val="0"/>
          <w:numId w:val="25"/>
        </w:numPr>
        <w:spacing w:before="0"/>
        <w:jc w:val="both"/>
        <w:rPr>
          <w:rFonts w:ascii="Century Gothic" w:hAnsi="Century Gothic" w:cs="Arial"/>
          <w:noProof/>
          <w:sz w:val="22"/>
          <w:lang w:val="rm-CH"/>
        </w:rPr>
      </w:pPr>
      <w:r w:rsidRPr="003D2880">
        <w:rPr>
          <w:rFonts w:ascii="Century Gothic" w:hAnsi="Century Gothic" w:cs="Arial"/>
          <w:noProof/>
          <w:sz w:val="22"/>
          <w:lang w:val="rm-CH"/>
        </w:rPr>
        <w:t>prenda enconuschientscha dal rapport annual dal president</w:t>
      </w:r>
      <w:r w:rsidR="003A69FC" w:rsidRPr="003D2880">
        <w:rPr>
          <w:rFonts w:ascii="Century Gothic" w:hAnsi="Century Gothic" w:cs="Arial"/>
          <w:noProof/>
          <w:sz w:val="22"/>
          <w:lang w:val="rm-CH"/>
        </w:rPr>
        <w:t>;</w:t>
      </w:r>
    </w:p>
    <w:p w14:paraId="637C6CEE" w14:textId="77777777" w:rsidR="002049BE" w:rsidRPr="003D2880" w:rsidRDefault="00737888" w:rsidP="00323283">
      <w:pPr>
        <w:pStyle w:val="Aufzhlung"/>
        <w:numPr>
          <w:ilvl w:val="0"/>
          <w:numId w:val="25"/>
        </w:numPr>
        <w:spacing w:before="0"/>
        <w:jc w:val="both"/>
        <w:rPr>
          <w:rFonts w:ascii="Century Gothic" w:hAnsi="Century Gothic" w:cs="Arial"/>
          <w:noProof/>
          <w:sz w:val="22"/>
          <w:lang w:val="rm-CH"/>
        </w:rPr>
      </w:pPr>
      <w:r w:rsidRPr="003D2880">
        <w:rPr>
          <w:rFonts w:ascii="Century Gothic" w:hAnsi="Century Gothic" w:cs="Arial"/>
          <w:noProof/>
          <w:sz w:val="22"/>
          <w:lang w:val="rm-CH"/>
        </w:rPr>
        <w:t xml:space="preserve">prenda enconuschientscha dals rapports dals manaders da ressort </w:t>
      </w:r>
      <w:r w:rsidR="00AD149B" w:rsidRPr="003D2880">
        <w:rPr>
          <w:rFonts w:ascii="Century Gothic" w:hAnsi="Century Gothic" w:cs="Arial"/>
          <w:noProof/>
          <w:color w:val="00B050"/>
          <w:sz w:val="22"/>
          <w:lang w:val="rm-CH"/>
        </w:rPr>
        <w:t>[</w:t>
      </w:r>
      <w:r w:rsidRPr="003D2880">
        <w:rPr>
          <w:rFonts w:ascii="Century Gothic" w:hAnsi="Century Gothic" w:cs="Arial"/>
          <w:noProof/>
          <w:color w:val="00B050"/>
          <w:sz w:val="22"/>
          <w:u w:val="single"/>
          <w:lang w:val="rm-CH"/>
        </w:rPr>
        <w:t>a</w:t>
      </w:r>
      <w:r w:rsidR="00AD149B" w:rsidRPr="003D2880">
        <w:rPr>
          <w:rFonts w:ascii="Century Gothic" w:hAnsi="Century Gothic" w:cs="Arial"/>
          <w:noProof/>
          <w:color w:val="00B050"/>
          <w:sz w:val="22"/>
          <w:u w:val="single"/>
          <w:lang w:val="rm-CH"/>
        </w:rPr>
        <w:t>lternativ</w:t>
      </w:r>
      <w:r w:rsidRPr="003D2880">
        <w:rPr>
          <w:rFonts w:ascii="Century Gothic" w:hAnsi="Century Gothic" w:cs="Arial"/>
          <w:noProof/>
          <w:color w:val="00B050"/>
          <w:sz w:val="22"/>
          <w:u w:val="single"/>
          <w:lang w:val="rm-CH"/>
        </w:rPr>
        <w:t>a</w:t>
      </w:r>
      <w:r w:rsidR="00AD149B" w:rsidRPr="003D2880">
        <w:rPr>
          <w:rFonts w:ascii="Century Gothic" w:hAnsi="Century Gothic" w:cs="Arial"/>
          <w:noProof/>
          <w:color w:val="00B050"/>
          <w:sz w:val="22"/>
          <w:lang w:val="rm-CH"/>
        </w:rPr>
        <w:t xml:space="preserve">: </w:t>
      </w:r>
      <w:r w:rsidR="008F1B93" w:rsidRPr="003D2880">
        <w:rPr>
          <w:rFonts w:ascii="Century Gothic" w:hAnsi="Century Gothic" w:cs="Arial"/>
          <w:noProof/>
          <w:color w:val="00B050"/>
          <w:sz w:val="22"/>
          <w:lang w:val="rm-CH"/>
        </w:rPr>
        <w:t>{</w:t>
      </w:r>
      <w:r w:rsidR="00B15014" w:rsidRPr="003D2880">
        <w:rPr>
          <w:rFonts w:ascii="Century Gothic" w:hAnsi="Century Gothic" w:cs="Arial"/>
          <w:noProof/>
          <w:color w:val="00B050"/>
          <w:sz w:val="22"/>
          <w:lang w:val="rm-CH"/>
        </w:rPr>
        <w:t>„</w:t>
      </w:r>
      <w:r w:rsidRPr="003D2880">
        <w:rPr>
          <w:rFonts w:ascii="Century Gothic" w:hAnsi="Century Gothic" w:cs="Arial"/>
          <w:noProof/>
          <w:color w:val="00B050"/>
          <w:sz w:val="22"/>
          <w:lang w:val="rm-CH"/>
        </w:rPr>
        <w:t>e</w:t>
      </w:r>
      <w:r w:rsidR="00AD149B" w:rsidRPr="003D2880">
        <w:rPr>
          <w:rFonts w:ascii="Century Gothic" w:hAnsi="Century Gothic" w:cs="Arial"/>
          <w:noProof/>
          <w:color w:val="00B050"/>
          <w:sz w:val="22"/>
          <w:lang w:val="rm-CH"/>
        </w:rPr>
        <w:t>/</w:t>
      </w:r>
      <w:r w:rsidRPr="003D2880">
        <w:rPr>
          <w:rFonts w:ascii="Century Gothic" w:hAnsi="Century Gothic" w:cs="Arial"/>
          <w:noProof/>
          <w:color w:val="00B050"/>
          <w:sz w:val="22"/>
          <w:lang w:val="rm-CH"/>
        </w:rPr>
        <w:t>u</w:t>
      </w:r>
      <w:r w:rsidR="00B15014" w:rsidRPr="003D2880">
        <w:rPr>
          <w:rFonts w:ascii="Century Gothic" w:hAnsi="Century Gothic" w:cs="Arial"/>
          <w:noProof/>
          <w:color w:val="00B050"/>
          <w:sz w:val="22"/>
          <w:lang w:val="rm-CH"/>
        </w:rPr>
        <w:t>“</w:t>
      </w:r>
      <w:r w:rsidR="008F1B93" w:rsidRPr="003D2880">
        <w:rPr>
          <w:rFonts w:ascii="Century Gothic" w:hAnsi="Century Gothic" w:cs="Arial"/>
          <w:noProof/>
          <w:color w:val="00B050"/>
          <w:sz w:val="22"/>
          <w:lang w:val="rm-CH"/>
        </w:rPr>
        <w:t>}</w:t>
      </w:r>
      <w:r w:rsidR="00AD149B" w:rsidRPr="003D2880">
        <w:rPr>
          <w:rFonts w:ascii="Century Gothic" w:hAnsi="Century Gothic" w:cs="Arial"/>
          <w:noProof/>
          <w:color w:val="00B050"/>
          <w:sz w:val="22"/>
          <w:lang w:val="rm-CH"/>
        </w:rPr>
        <w:t xml:space="preserve"> </w:t>
      </w:r>
      <w:r w:rsidR="00B15014" w:rsidRPr="003D2880">
        <w:rPr>
          <w:rFonts w:ascii="Century Gothic" w:hAnsi="Century Gothic" w:cs="Arial"/>
          <w:noProof/>
          <w:color w:val="00B050"/>
          <w:sz w:val="22"/>
          <w:lang w:val="rm-CH"/>
        </w:rPr>
        <w:t>„</w:t>
      </w:r>
      <w:r w:rsidRPr="003D2880">
        <w:rPr>
          <w:rFonts w:ascii="Century Gothic" w:hAnsi="Century Gothic" w:cs="Arial"/>
          <w:noProof/>
          <w:color w:val="00B050"/>
          <w:sz w:val="22"/>
          <w:lang w:val="rm-CH"/>
        </w:rPr>
        <w:t>manaders da sectur</w:t>
      </w:r>
      <w:r w:rsidR="00B15014" w:rsidRPr="003D2880">
        <w:rPr>
          <w:rFonts w:ascii="Century Gothic" w:hAnsi="Century Gothic" w:cs="Arial"/>
          <w:noProof/>
          <w:color w:val="00B050"/>
          <w:sz w:val="22"/>
          <w:lang w:val="rm-CH"/>
        </w:rPr>
        <w:t>“</w:t>
      </w:r>
      <w:r w:rsidR="00AD149B" w:rsidRPr="003D2880">
        <w:rPr>
          <w:rFonts w:ascii="Century Gothic" w:hAnsi="Century Gothic" w:cs="Arial"/>
          <w:noProof/>
          <w:color w:val="00B050"/>
          <w:sz w:val="22"/>
          <w:lang w:val="rm-CH"/>
        </w:rPr>
        <w:t>]</w:t>
      </w:r>
      <w:r w:rsidR="002049BE" w:rsidRPr="003D2880">
        <w:rPr>
          <w:rFonts w:ascii="Century Gothic" w:hAnsi="Century Gothic" w:cs="Arial"/>
          <w:noProof/>
          <w:sz w:val="22"/>
          <w:lang w:val="rm-CH"/>
        </w:rPr>
        <w:t xml:space="preserve">; </w:t>
      </w:r>
    </w:p>
    <w:p w14:paraId="376BD4E8" w14:textId="77777777" w:rsidR="00007335" w:rsidRPr="003D2880" w:rsidRDefault="00CA3FFF" w:rsidP="00323283">
      <w:pPr>
        <w:pStyle w:val="Aufzhlung"/>
        <w:numPr>
          <w:ilvl w:val="0"/>
          <w:numId w:val="25"/>
        </w:numPr>
        <w:spacing w:before="0"/>
        <w:jc w:val="both"/>
        <w:rPr>
          <w:rFonts w:ascii="Century Gothic" w:hAnsi="Century Gothic" w:cs="Arial"/>
          <w:noProof/>
          <w:sz w:val="22"/>
          <w:lang w:val="rm-CH"/>
        </w:rPr>
      </w:pPr>
      <w:r w:rsidRPr="003D2880">
        <w:rPr>
          <w:rFonts w:ascii="Century Gothic" w:hAnsi="Century Gothic" w:cs="Arial"/>
          <w:noProof/>
          <w:sz w:val="22"/>
          <w:lang w:val="rm-CH"/>
        </w:rPr>
        <w:t>prenda enconuschientscha dal rapport dals revisurs</w:t>
      </w:r>
      <w:r w:rsidR="00007335" w:rsidRPr="003D2880">
        <w:rPr>
          <w:rFonts w:ascii="Century Gothic" w:hAnsi="Century Gothic" w:cs="Arial"/>
          <w:noProof/>
          <w:sz w:val="22"/>
          <w:lang w:val="rm-CH"/>
        </w:rPr>
        <w:t xml:space="preserve">; </w:t>
      </w:r>
    </w:p>
    <w:p w14:paraId="3ED39815" w14:textId="77777777" w:rsidR="00007335" w:rsidRPr="003D2880" w:rsidRDefault="00BC6381" w:rsidP="00323283">
      <w:pPr>
        <w:pStyle w:val="Aufzhlung"/>
        <w:numPr>
          <w:ilvl w:val="0"/>
          <w:numId w:val="25"/>
        </w:numPr>
        <w:spacing w:before="0"/>
        <w:jc w:val="both"/>
        <w:rPr>
          <w:rFonts w:ascii="Century Gothic" w:hAnsi="Century Gothic" w:cs="Arial"/>
          <w:noProof/>
          <w:sz w:val="22"/>
          <w:lang w:val="rm-CH"/>
        </w:rPr>
      </w:pPr>
      <w:r w:rsidRPr="003D2880">
        <w:rPr>
          <w:rFonts w:ascii="Century Gothic" w:hAnsi="Century Gothic" w:cs="Arial"/>
          <w:noProof/>
          <w:sz w:val="22"/>
          <w:lang w:val="rm-CH"/>
        </w:rPr>
        <w:t xml:space="preserve">approvescha il quint annual cun la bilantscha ed il quint da gudogn e sperdita per l’onn </w:t>
      </w:r>
      <w:r w:rsidR="00316E3D" w:rsidRPr="003D2880">
        <w:rPr>
          <w:rFonts w:ascii="Century Gothic" w:hAnsi="Century Gothic" w:cs="Arial"/>
          <w:noProof/>
          <w:sz w:val="22"/>
          <w:lang w:val="rm-CH"/>
        </w:rPr>
        <w:t>da gestiun</w:t>
      </w:r>
      <w:r w:rsidRPr="003D2880">
        <w:rPr>
          <w:rFonts w:ascii="Century Gothic" w:hAnsi="Century Gothic" w:cs="Arial"/>
          <w:noProof/>
          <w:sz w:val="22"/>
          <w:lang w:val="rm-CH"/>
        </w:rPr>
        <w:t xml:space="preserve"> terminà;</w:t>
      </w:r>
      <w:r w:rsidR="00007335" w:rsidRPr="003D2880">
        <w:rPr>
          <w:rFonts w:ascii="Century Gothic" w:hAnsi="Century Gothic" w:cs="Arial"/>
          <w:noProof/>
          <w:sz w:val="22"/>
          <w:lang w:val="rm-CH"/>
        </w:rPr>
        <w:t xml:space="preserve"> </w:t>
      </w:r>
    </w:p>
    <w:p w14:paraId="567E2243" w14:textId="77777777" w:rsidR="00BC6381" w:rsidRPr="003D2880" w:rsidRDefault="00BC6381" w:rsidP="00BC6381">
      <w:pPr>
        <w:pStyle w:val="Aufzhlung"/>
        <w:numPr>
          <w:ilvl w:val="0"/>
          <w:numId w:val="25"/>
        </w:numPr>
        <w:spacing w:before="0"/>
        <w:jc w:val="both"/>
        <w:rPr>
          <w:rFonts w:ascii="Century Gothic" w:hAnsi="Century Gothic" w:cs="Arial"/>
          <w:noProof/>
          <w:sz w:val="22"/>
          <w:lang w:val="rm-CH"/>
        </w:rPr>
      </w:pPr>
      <w:r w:rsidRPr="003D2880">
        <w:rPr>
          <w:rFonts w:ascii="Century Gothic" w:hAnsi="Century Gothic" w:cs="Arial"/>
          <w:noProof/>
          <w:sz w:val="22"/>
          <w:lang w:val="rm-CH"/>
        </w:rPr>
        <w:t xml:space="preserve">approvescha il </w:t>
      </w:r>
      <w:r w:rsidR="001154B5">
        <w:rPr>
          <w:rFonts w:ascii="Century Gothic" w:hAnsi="Century Gothic" w:cs="Arial"/>
          <w:noProof/>
          <w:sz w:val="22"/>
          <w:lang w:val="rm-CH"/>
        </w:rPr>
        <w:t>preventiv</w:t>
      </w:r>
      <w:r w:rsidRPr="003D2880">
        <w:rPr>
          <w:rFonts w:ascii="Century Gothic" w:hAnsi="Century Gothic" w:cs="Arial"/>
          <w:noProof/>
          <w:sz w:val="22"/>
          <w:lang w:val="rm-CH"/>
        </w:rPr>
        <w:t xml:space="preserve"> per il proxim onn </w:t>
      </w:r>
      <w:r w:rsidR="00316E3D" w:rsidRPr="003D2880">
        <w:rPr>
          <w:rFonts w:ascii="Century Gothic" w:hAnsi="Century Gothic" w:cs="Arial"/>
          <w:noProof/>
          <w:sz w:val="22"/>
          <w:lang w:val="rm-CH"/>
        </w:rPr>
        <w:t>da gestiun</w:t>
      </w:r>
      <w:r w:rsidRPr="003D2880">
        <w:rPr>
          <w:rFonts w:ascii="Century Gothic" w:hAnsi="Century Gothic" w:cs="Arial"/>
          <w:noProof/>
          <w:sz w:val="22"/>
          <w:lang w:val="rm-CH"/>
        </w:rPr>
        <w:t>;</w:t>
      </w:r>
    </w:p>
    <w:p w14:paraId="3FF54CDD" w14:textId="77777777" w:rsidR="00E173D6" w:rsidRPr="003D2880" w:rsidRDefault="00BC6381" w:rsidP="00323283">
      <w:pPr>
        <w:pStyle w:val="Aufzhlung"/>
        <w:numPr>
          <w:ilvl w:val="0"/>
          <w:numId w:val="25"/>
        </w:numPr>
        <w:spacing w:before="0"/>
        <w:jc w:val="both"/>
        <w:rPr>
          <w:rFonts w:ascii="Century Gothic" w:hAnsi="Century Gothic" w:cs="Arial"/>
          <w:noProof/>
          <w:sz w:val="22"/>
          <w:lang w:val="rm-CH"/>
        </w:rPr>
      </w:pPr>
      <w:r w:rsidRPr="003D2880">
        <w:rPr>
          <w:rFonts w:ascii="Century Gothic" w:hAnsi="Century Gothic" w:cs="Arial"/>
          <w:noProof/>
          <w:sz w:val="22"/>
          <w:lang w:val="rm-CH"/>
        </w:rPr>
        <w:t>approvescha las contribuziuns da commember ed autras obligaziuns finanzialas envers l’uniun</w:t>
      </w:r>
      <w:r w:rsidR="00E173D6" w:rsidRPr="003D2880">
        <w:rPr>
          <w:rFonts w:ascii="Century Gothic" w:hAnsi="Century Gothic" w:cs="Arial"/>
          <w:noProof/>
          <w:sz w:val="22"/>
          <w:lang w:val="rm-CH"/>
        </w:rPr>
        <w:t>;</w:t>
      </w:r>
      <w:r w:rsidR="006E55F1" w:rsidRPr="003D2880">
        <w:rPr>
          <w:rStyle w:val="Funotenzeichen"/>
          <w:rFonts w:ascii="Century Gothic" w:hAnsi="Century Gothic" w:cs="Arial"/>
          <w:noProof/>
          <w:sz w:val="22"/>
          <w:lang w:val="rm-CH"/>
        </w:rPr>
        <w:footnoteReference w:id="10"/>
      </w:r>
    </w:p>
    <w:p w14:paraId="4092A309" w14:textId="77777777" w:rsidR="00007335" w:rsidRPr="003D2880" w:rsidRDefault="00BC6381" w:rsidP="00323283">
      <w:pPr>
        <w:pStyle w:val="Aufzhlung"/>
        <w:numPr>
          <w:ilvl w:val="0"/>
          <w:numId w:val="25"/>
        </w:numPr>
        <w:spacing w:before="0"/>
        <w:jc w:val="both"/>
        <w:rPr>
          <w:rFonts w:ascii="Century Gothic" w:hAnsi="Century Gothic" w:cs="Arial"/>
          <w:noProof/>
          <w:sz w:val="22"/>
          <w:lang w:val="rm-CH"/>
        </w:rPr>
      </w:pPr>
      <w:r w:rsidRPr="003D2880">
        <w:rPr>
          <w:rFonts w:ascii="Century Gothic" w:hAnsi="Century Gothic" w:cs="Arial"/>
          <w:noProof/>
          <w:sz w:val="22"/>
          <w:lang w:val="rm-CH"/>
        </w:rPr>
        <w:t>dat distgargia a la suprastanza</w:t>
      </w:r>
      <w:r w:rsidR="00007335" w:rsidRPr="003D2880">
        <w:rPr>
          <w:rFonts w:ascii="Century Gothic" w:hAnsi="Century Gothic" w:cs="Arial"/>
          <w:noProof/>
          <w:sz w:val="22"/>
          <w:lang w:val="rm-CH"/>
        </w:rPr>
        <w:t>;</w:t>
      </w:r>
    </w:p>
    <w:p w14:paraId="5485678F" w14:textId="77777777" w:rsidR="00E173D6" w:rsidRPr="003D2880" w:rsidRDefault="00BC6381" w:rsidP="00323283">
      <w:pPr>
        <w:pStyle w:val="Aufzhlung"/>
        <w:numPr>
          <w:ilvl w:val="0"/>
          <w:numId w:val="25"/>
        </w:numPr>
        <w:spacing w:before="0"/>
        <w:jc w:val="both"/>
        <w:rPr>
          <w:rFonts w:ascii="Century Gothic" w:hAnsi="Century Gothic" w:cs="Arial"/>
          <w:noProof/>
          <w:sz w:val="22"/>
          <w:lang w:val="rm-CH"/>
        </w:rPr>
      </w:pPr>
      <w:r w:rsidRPr="003D2880">
        <w:rPr>
          <w:rFonts w:ascii="Century Gothic" w:hAnsi="Century Gothic" w:cs="Arial"/>
          <w:noProof/>
          <w:sz w:val="22"/>
          <w:lang w:val="rm-CH"/>
        </w:rPr>
        <w:t>approvescha il program annual</w:t>
      </w:r>
      <w:r w:rsidR="00E173D6" w:rsidRPr="003D2880">
        <w:rPr>
          <w:rFonts w:ascii="Century Gothic" w:hAnsi="Century Gothic" w:cs="Arial"/>
          <w:noProof/>
          <w:sz w:val="22"/>
          <w:lang w:val="rm-CH"/>
        </w:rPr>
        <w:t xml:space="preserve">; </w:t>
      </w:r>
    </w:p>
    <w:p w14:paraId="1CE2CA3E" w14:textId="77777777" w:rsidR="00307B4A" w:rsidRPr="003D2880" w:rsidRDefault="00BC6381" w:rsidP="00323283">
      <w:pPr>
        <w:pStyle w:val="Aufzhlung"/>
        <w:numPr>
          <w:ilvl w:val="0"/>
          <w:numId w:val="25"/>
        </w:numPr>
        <w:spacing w:before="0"/>
        <w:jc w:val="both"/>
        <w:rPr>
          <w:rFonts w:ascii="Century Gothic" w:hAnsi="Century Gothic" w:cs="Arial"/>
          <w:noProof/>
          <w:sz w:val="22"/>
          <w:lang w:val="rm-CH"/>
        </w:rPr>
      </w:pPr>
      <w:r w:rsidRPr="003D2880">
        <w:rPr>
          <w:rFonts w:ascii="Century Gothic" w:hAnsi="Century Gothic" w:cs="Arial"/>
          <w:noProof/>
          <w:sz w:val="22"/>
          <w:lang w:val="rm-CH"/>
        </w:rPr>
        <w:t>decida davart propostas da la suprastanza e dals commembers</w:t>
      </w:r>
      <w:r w:rsidR="00307B4A" w:rsidRPr="003D2880">
        <w:rPr>
          <w:rFonts w:ascii="Century Gothic" w:hAnsi="Century Gothic" w:cs="Arial"/>
          <w:noProof/>
          <w:sz w:val="22"/>
          <w:lang w:val="rm-CH"/>
        </w:rPr>
        <w:t xml:space="preserve">; </w:t>
      </w:r>
    </w:p>
    <w:p w14:paraId="43757893" w14:textId="77777777" w:rsidR="00007335" w:rsidRPr="003D2880" w:rsidRDefault="00A11571" w:rsidP="00323283">
      <w:pPr>
        <w:pStyle w:val="Aufzhlung"/>
        <w:numPr>
          <w:ilvl w:val="0"/>
          <w:numId w:val="25"/>
        </w:numPr>
        <w:spacing w:before="0"/>
        <w:jc w:val="both"/>
        <w:rPr>
          <w:rFonts w:ascii="Century Gothic" w:hAnsi="Century Gothic" w:cs="Arial"/>
          <w:noProof/>
          <w:sz w:val="22"/>
          <w:lang w:val="rm-CH"/>
        </w:rPr>
      </w:pPr>
      <w:r w:rsidRPr="003D2880">
        <w:rPr>
          <w:rFonts w:ascii="Century Gothic" w:hAnsi="Century Gothic" w:cs="Arial"/>
          <w:noProof/>
          <w:sz w:val="22"/>
          <w:lang w:val="rm-CH"/>
        </w:rPr>
        <w:t>elegia</w:t>
      </w:r>
      <w:r w:rsidR="00BC6381" w:rsidRPr="003D2880">
        <w:rPr>
          <w:rFonts w:ascii="Century Gothic" w:hAnsi="Century Gothic" w:cs="Arial"/>
          <w:noProof/>
          <w:sz w:val="22"/>
          <w:lang w:val="rm-CH"/>
        </w:rPr>
        <w:t xml:space="preserve"> il president</w:t>
      </w:r>
      <w:r w:rsidR="00007335" w:rsidRPr="003D2880">
        <w:rPr>
          <w:rFonts w:ascii="Century Gothic" w:hAnsi="Century Gothic" w:cs="Arial"/>
          <w:noProof/>
          <w:sz w:val="22"/>
          <w:lang w:val="rm-CH"/>
        </w:rPr>
        <w:t xml:space="preserve">; </w:t>
      </w:r>
    </w:p>
    <w:p w14:paraId="0C9F8742" w14:textId="77777777" w:rsidR="00007335" w:rsidRPr="003D2880" w:rsidRDefault="00A11571" w:rsidP="00323283">
      <w:pPr>
        <w:pStyle w:val="Aufzhlung"/>
        <w:numPr>
          <w:ilvl w:val="0"/>
          <w:numId w:val="25"/>
        </w:numPr>
        <w:spacing w:before="0"/>
        <w:jc w:val="both"/>
        <w:rPr>
          <w:rFonts w:ascii="Century Gothic" w:hAnsi="Century Gothic" w:cs="Arial"/>
          <w:noProof/>
          <w:sz w:val="22"/>
          <w:lang w:val="rm-CH"/>
        </w:rPr>
      </w:pPr>
      <w:r w:rsidRPr="003D2880">
        <w:rPr>
          <w:rFonts w:ascii="Century Gothic" w:hAnsi="Century Gothic" w:cs="Arial"/>
          <w:noProof/>
          <w:sz w:val="22"/>
          <w:lang w:val="rm-CH"/>
        </w:rPr>
        <w:t>elegia</w:t>
      </w:r>
      <w:r w:rsidR="00BC6381" w:rsidRPr="003D2880">
        <w:rPr>
          <w:rFonts w:ascii="Century Gothic" w:hAnsi="Century Gothic" w:cs="Arial"/>
          <w:noProof/>
          <w:sz w:val="22"/>
          <w:lang w:val="rm-CH"/>
        </w:rPr>
        <w:t xml:space="preserve"> ils ulteriurs commembers da la suprastanza</w:t>
      </w:r>
      <w:r w:rsidR="00007335" w:rsidRPr="003D2880">
        <w:rPr>
          <w:rFonts w:ascii="Century Gothic" w:hAnsi="Century Gothic" w:cs="Arial"/>
          <w:noProof/>
          <w:sz w:val="22"/>
          <w:lang w:val="rm-CH"/>
        </w:rPr>
        <w:t>;</w:t>
      </w:r>
    </w:p>
    <w:p w14:paraId="5F149903" w14:textId="77777777" w:rsidR="00007335" w:rsidRPr="003D2880" w:rsidRDefault="00A11571" w:rsidP="00323283">
      <w:pPr>
        <w:pStyle w:val="Aufzhlung"/>
        <w:numPr>
          <w:ilvl w:val="0"/>
          <w:numId w:val="25"/>
        </w:numPr>
        <w:spacing w:before="0"/>
        <w:jc w:val="both"/>
        <w:rPr>
          <w:rFonts w:ascii="Century Gothic" w:hAnsi="Century Gothic" w:cs="Arial"/>
          <w:noProof/>
          <w:sz w:val="22"/>
          <w:lang w:val="rm-CH"/>
        </w:rPr>
      </w:pPr>
      <w:r w:rsidRPr="003D2880">
        <w:rPr>
          <w:rFonts w:ascii="Century Gothic" w:hAnsi="Century Gothic" w:cs="Arial"/>
          <w:noProof/>
          <w:sz w:val="22"/>
          <w:lang w:val="rm-CH"/>
        </w:rPr>
        <w:t>elegia</w:t>
      </w:r>
      <w:r w:rsidR="00BC6381" w:rsidRPr="003D2880">
        <w:rPr>
          <w:rFonts w:ascii="Century Gothic" w:hAnsi="Century Gothic" w:cs="Arial"/>
          <w:noProof/>
          <w:sz w:val="22"/>
          <w:lang w:val="rm-CH"/>
        </w:rPr>
        <w:t xml:space="preserve"> ils revisurs</w:t>
      </w:r>
      <w:r w:rsidR="00007335" w:rsidRPr="003D2880">
        <w:rPr>
          <w:rFonts w:ascii="Century Gothic" w:hAnsi="Century Gothic" w:cs="Arial"/>
          <w:noProof/>
          <w:sz w:val="22"/>
          <w:lang w:val="rm-CH"/>
        </w:rPr>
        <w:t xml:space="preserve">; </w:t>
      </w:r>
    </w:p>
    <w:p w14:paraId="343EDE1C" w14:textId="77777777" w:rsidR="00007335" w:rsidRPr="003D2880" w:rsidRDefault="00BC6381" w:rsidP="00323283">
      <w:pPr>
        <w:pStyle w:val="Aufzhlung"/>
        <w:numPr>
          <w:ilvl w:val="0"/>
          <w:numId w:val="25"/>
        </w:numPr>
        <w:spacing w:before="0"/>
        <w:jc w:val="both"/>
        <w:rPr>
          <w:rFonts w:ascii="Century Gothic" w:hAnsi="Century Gothic" w:cs="Arial"/>
          <w:noProof/>
          <w:sz w:val="22"/>
          <w:lang w:val="rm-CH"/>
        </w:rPr>
      </w:pPr>
      <w:r w:rsidRPr="003D2880">
        <w:rPr>
          <w:rFonts w:ascii="Century Gothic" w:hAnsi="Century Gothic" w:cs="Arial"/>
          <w:noProof/>
          <w:sz w:val="22"/>
          <w:lang w:val="rm-CH"/>
        </w:rPr>
        <w:t>attribuescha ed annullescha</w:t>
      </w:r>
      <w:r w:rsidR="00007335" w:rsidRPr="003D2880">
        <w:rPr>
          <w:rFonts w:ascii="Century Gothic" w:hAnsi="Century Gothic" w:cs="Arial"/>
          <w:noProof/>
          <w:sz w:val="22"/>
          <w:lang w:val="rm-CH"/>
        </w:rPr>
        <w:t xml:space="preserve"> </w:t>
      </w:r>
      <w:r w:rsidRPr="003D2880">
        <w:rPr>
          <w:rFonts w:ascii="Century Gothic" w:hAnsi="Century Gothic" w:cs="Arial"/>
          <w:noProof/>
          <w:sz w:val="22"/>
          <w:lang w:val="rm-CH"/>
        </w:rPr>
        <w:t>la commembranza d’onur</w:t>
      </w:r>
      <w:r w:rsidR="00007335" w:rsidRPr="003D2880">
        <w:rPr>
          <w:rFonts w:ascii="Century Gothic" w:hAnsi="Century Gothic" w:cs="Arial"/>
          <w:noProof/>
          <w:sz w:val="22"/>
          <w:lang w:val="rm-CH"/>
        </w:rPr>
        <w:t>;</w:t>
      </w:r>
    </w:p>
    <w:p w14:paraId="6ADB9FBA" w14:textId="77777777" w:rsidR="00007335" w:rsidRPr="003D2880" w:rsidRDefault="00A11571" w:rsidP="00323283">
      <w:pPr>
        <w:pStyle w:val="Aufzhlung"/>
        <w:numPr>
          <w:ilvl w:val="0"/>
          <w:numId w:val="25"/>
        </w:numPr>
        <w:spacing w:before="0"/>
        <w:jc w:val="both"/>
        <w:rPr>
          <w:rFonts w:ascii="Century Gothic" w:hAnsi="Century Gothic" w:cs="Arial"/>
          <w:noProof/>
          <w:sz w:val="22"/>
          <w:lang w:val="rm-CH"/>
        </w:rPr>
      </w:pPr>
      <w:r w:rsidRPr="003D2880">
        <w:rPr>
          <w:rFonts w:ascii="Century Gothic" w:hAnsi="Century Gothic" w:cs="Arial"/>
          <w:noProof/>
          <w:sz w:val="22"/>
          <w:lang w:val="rm-CH"/>
        </w:rPr>
        <w:t>elegia</w:t>
      </w:r>
      <w:r w:rsidR="00BC6381" w:rsidRPr="003D2880">
        <w:rPr>
          <w:rFonts w:ascii="Century Gothic" w:hAnsi="Century Gothic" w:cs="Arial"/>
          <w:noProof/>
          <w:sz w:val="22"/>
          <w:lang w:val="rm-CH"/>
        </w:rPr>
        <w:t xml:space="preserve"> ils commembers da la suprastanza ed ils revisurs</w:t>
      </w:r>
      <w:r w:rsidR="00007335" w:rsidRPr="003D2880">
        <w:rPr>
          <w:rFonts w:ascii="Century Gothic" w:hAnsi="Century Gothic" w:cs="Arial"/>
          <w:noProof/>
          <w:sz w:val="22"/>
          <w:lang w:val="rm-CH"/>
        </w:rPr>
        <w:t xml:space="preserve">; </w:t>
      </w:r>
    </w:p>
    <w:p w14:paraId="068B8E52" w14:textId="77777777" w:rsidR="00007335" w:rsidRPr="003D2880" w:rsidRDefault="00BC6381" w:rsidP="00323283">
      <w:pPr>
        <w:pStyle w:val="Aufzhlung"/>
        <w:numPr>
          <w:ilvl w:val="0"/>
          <w:numId w:val="25"/>
        </w:numPr>
        <w:spacing w:before="0"/>
        <w:jc w:val="both"/>
        <w:rPr>
          <w:rFonts w:ascii="Century Gothic" w:hAnsi="Century Gothic" w:cs="Arial"/>
          <w:noProof/>
          <w:sz w:val="22"/>
          <w:lang w:val="rm-CH"/>
        </w:rPr>
      </w:pPr>
      <w:r w:rsidRPr="003D2880">
        <w:rPr>
          <w:rFonts w:ascii="Century Gothic" w:hAnsi="Century Gothic" w:cs="Arial"/>
          <w:noProof/>
          <w:sz w:val="22"/>
          <w:lang w:val="rm-CH"/>
        </w:rPr>
        <w:t>approvescha ils statuts e las midadas da quels</w:t>
      </w:r>
      <w:r w:rsidR="00A866E0" w:rsidRPr="003D2880">
        <w:rPr>
          <w:rFonts w:ascii="Century Gothic" w:hAnsi="Century Gothic" w:cs="Arial"/>
          <w:noProof/>
          <w:sz w:val="22"/>
          <w:lang w:val="rm-CH"/>
        </w:rPr>
        <w:t>;</w:t>
      </w:r>
    </w:p>
    <w:p w14:paraId="32DF9B0F" w14:textId="77777777" w:rsidR="007906F0" w:rsidRPr="003D2880" w:rsidRDefault="00BC6381" w:rsidP="00323283">
      <w:pPr>
        <w:pStyle w:val="Aufzhlung"/>
        <w:numPr>
          <w:ilvl w:val="0"/>
          <w:numId w:val="25"/>
        </w:numPr>
        <w:spacing w:before="0"/>
        <w:jc w:val="both"/>
        <w:rPr>
          <w:rFonts w:ascii="Century Gothic" w:hAnsi="Century Gothic" w:cs="Arial"/>
          <w:noProof/>
          <w:sz w:val="22"/>
          <w:lang w:val="rm-CH"/>
        </w:rPr>
      </w:pPr>
      <w:r w:rsidRPr="003D2880">
        <w:rPr>
          <w:rFonts w:ascii="Century Gothic" w:hAnsi="Century Gothic" w:cs="Arial"/>
          <w:noProof/>
          <w:sz w:val="22"/>
          <w:lang w:val="rm-CH"/>
        </w:rPr>
        <w:t>approvescha las commembranzas da l’uniun</w:t>
      </w:r>
      <w:r w:rsidR="007906F0" w:rsidRPr="003D2880">
        <w:rPr>
          <w:rFonts w:ascii="Century Gothic" w:hAnsi="Century Gothic" w:cs="Arial"/>
          <w:noProof/>
          <w:sz w:val="22"/>
          <w:lang w:val="rm-CH"/>
        </w:rPr>
        <w:t xml:space="preserve">; </w:t>
      </w:r>
    </w:p>
    <w:p w14:paraId="474C5BED" w14:textId="77777777" w:rsidR="00007335" w:rsidRPr="003D2880" w:rsidRDefault="00BC6381" w:rsidP="00323283">
      <w:pPr>
        <w:pStyle w:val="Aufzhlung"/>
        <w:numPr>
          <w:ilvl w:val="0"/>
          <w:numId w:val="25"/>
        </w:numPr>
        <w:spacing w:before="0" w:after="120"/>
        <w:ind w:left="714" w:hanging="357"/>
        <w:jc w:val="both"/>
        <w:rPr>
          <w:rFonts w:ascii="Century Gothic" w:hAnsi="Century Gothic" w:cs="Arial"/>
          <w:noProof/>
          <w:sz w:val="22"/>
          <w:lang w:val="rm-CH"/>
        </w:rPr>
      </w:pPr>
      <w:r w:rsidRPr="003D2880">
        <w:rPr>
          <w:rFonts w:ascii="Century Gothic" w:hAnsi="Century Gothic" w:cs="Arial"/>
          <w:noProof/>
          <w:sz w:val="22"/>
          <w:lang w:val="rm-CH"/>
        </w:rPr>
        <w:t xml:space="preserve">approvescha ina fusiun u dissoluziun da l’uniun. </w:t>
      </w:r>
      <w:r w:rsidR="008E6CCD" w:rsidRPr="003D2880">
        <w:rPr>
          <w:rFonts w:ascii="Century Gothic" w:hAnsi="Century Gothic" w:cs="Arial"/>
          <w:noProof/>
          <w:sz w:val="22"/>
          <w:lang w:val="rm-CH"/>
        </w:rPr>
        <w:t xml:space="preserve"> </w:t>
      </w:r>
    </w:p>
    <w:p w14:paraId="576F65E4" w14:textId="77777777" w:rsidR="00007335" w:rsidRPr="003D2880" w:rsidRDefault="00BC6381" w:rsidP="00323283">
      <w:pPr>
        <w:pStyle w:val="Listenabsatz"/>
        <w:numPr>
          <w:ilvl w:val="0"/>
          <w:numId w:val="24"/>
        </w:numPr>
        <w:spacing w:after="0" w:line="240" w:lineRule="atLeast"/>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 xml:space="preserve">La suprastanza ha il dretg da proposta </w:t>
      </w:r>
      <w:r w:rsidR="00A11571" w:rsidRPr="003D2880">
        <w:rPr>
          <w:rFonts w:ascii="Century Gothic" w:hAnsi="Century Gothic" w:cs="Arial"/>
          <w:noProof/>
          <w:lang w:val="rm-CH" w:eastAsia="de-DE"/>
        </w:rPr>
        <w:t xml:space="preserve">concernent tut las fatschentas. </w:t>
      </w:r>
      <w:r w:rsidR="00007335" w:rsidRPr="003D2880">
        <w:rPr>
          <w:rFonts w:ascii="Century Gothic" w:hAnsi="Century Gothic" w:cs="Arial"/>
          <w:noProof/>
          <w:lang w:val="rm-CH" w:eastAsia="de-DE"/>
        </w:rPr>
        <w:t xml:space="preserve"> </w:t>
      </w:r>
    </w:p>
    <w:p w14:paraId="67A4D104" w14:textId="77777777" w:rsidR="003A69FC" w:rsidRPr="003D2880" w:rsidRDefault="003A69FC" w:rsidP="00F90F6F">
      <w:pPr>
        <w:spacing w:after="0" w:line="240" w:lineRule="auto"/>
        <w:jc w:val="both"/>
        <w:rPr>
          <w:rFonts w:ascii="Century Gothic" w:hAnsi="Century Gothic" w:cs="Arial"/>
          <w:noProof/>
          <w:lang w:val="rm-CH" w:eastAsia="de-DE"/>
        </w:rPr>
      </w:pPr>
    </w:p>
    <w:p w14:paraId="38F36397" w14:textId="77777777" w:rsidR="00753C82" w:rsidRPr="003D2880" w:rsidRDefault="00753C82" w:rsidP="00F90F6F">
      <w:pPr>
        <w:spacing w:after="0" w:line="240" w:lineRule="auto"/>
        <w:jc w:val="both"/>
        <w:rPr>
          <w:rFonts w:ascii="Century Gothic" w:hAnsi="Century Gothic" w:cs="Arial"/>
          <w:noProof/>
          <w:lang w:val="rm-CH" w:eastAsia="de-DE"/>
        </w:rPr>
      </w:pPr>
    </w:p>
    <w:p w14:paraId="6C40693A" w14:textId="77777777" w:rsidR="00E173D6" w:rsidRPr="003D2880" w:rsidRDefault="00A11571" w:rsidP="00E173D6">
      <w:pPr>
        <w:pStyle w:val="berschrift2"/>
        <w:spacing w:after="240"/>
        <w:jc w:val="center"/>
        <w:rPr>
          <w:rFonts w:ascii="Century Gothic" w:hAnsi="Century Gothic" w:cs="Arial"/>
          <w:noProof/>
          <w:sz w:val="22"/>
          <w:u w:val="single"/>
          <w:lang w:val="rm-CH"/>
        </w:rPr>
      </w:pPr>
      <w:bookmarkStart w:id="20" w:name="_Toc190340505"/>
      <w:r w:rsidRPr="003D2880">
        <w:rPr>
          <w:rFonts w:ascii="Century Gothic" w:hAnsi="Century Gothic" w:cs="Arial"/>
          <w:noProof/>
          <w:sz w:val="22"/>
          <w:u w:val="single"/>
          <w:lang w:val="rm-CH"/>
        </w:rPr>
        <w:lastRenderedPageBreak/>
        <w:t>Artitgel</w:t>
      </w:r>
      <w:r w:rsidR="00E173D6" w:rsidRPr="003D2880">
        <w:rPr>
          <w:rFonts w:ascii="Century Gothic" w:hAnsi="Century Gothic" w:cs="Arial"/>
          <w:noProof/>
          <w:sz w:val="22"/>
          <w:u w:val="single"/>
          <w:lang w:val="rm-CH"/>
        </w:rPr>
        <w:t xml:space="preserve"> 15  –  </w:t>
      </w:r>
      <w:r w:rsidRPr="003D2880">
        <w:rPr>
          <w:rFonts w:ascii="Century Gothic" w:hAnsi="Century Gothic" w:cs="Arial"/>
          <w:noProof/>
          <w:sz w:val="22"/>
          <w:u w:val="single"/>
          <w:lang w:val="rm-CH"/>
        </w:rPr>
        <w:t>Inoltraziun da propostas</w:t>
      </w:r>
      <w:bookmarkEnd w:id="20"/>
    </w:p>
    <w:p w14:paraId="7E11B9F2" w14:textId="77777777" w:rsidR="00173B56" w:rsidRPr="003D2880" w:rsidRDefault="00A11571" w:rsidP="00323283">
      <w:pPr>
        <w:pStyle w:val="Listenabsatz"/>
        <w:numPr>
          <w:ilvl w:val="0"/>
          <w:numId w:val="26"/>
        </w:numPr>
        <w:spacing w:after="120" w:line="240" w:lineRule="atLeast"/>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 xml:space="preserve">Ils commembers ston inoltrar </w:t>
      </w:r>
      <w:r w:rsidR="00316E3D" w:rsidRPr="003D2880">
        <w:rPr>
          <w:rFonts w:ascii="Century Gothic" w:hAnsi="Century Gothic" w:cs="Arial"/>
          <w:noProof/>
          <w:lang w:val="rm-CH" w:eastAsia="de-DE"/>
        </w:rPr>
        <w:t xml:space="preserve">en scrit </w:t>
      </w:r>
      <w:r w:rsidRPr="003D2880">
        <w:rPr>
          <w:rFonts w:ascii="Century Gothic" w:hAnsi="Century Gothic" w:cs="Arial"/>
          <w:noProof/>
          <w:lang w:val="rm-CH" w:eastAsia="de-DE"/>
        </w:rPr>
        <w:t>a la suprastanza propostas per mauns da la radunanza generala</w:t>
      </w:r>
      <w:r w:rsidR="00316E3D" w:rsidRPr="003D2880">
        <w:rPr>
          <w:rFonts w:ascii="Century Gothic" w:hAnsi="Century Gothic" w:cs="Arial"/>
          <w:noProof/>
          <w:lang w:val="rm-CH" w:eastAsia="de-DE"/>
        </w:rPr>
        <w:t>, e quai</w:t>
      </w:r>
      <w:r w:rsidRPr="003D2880">
        <w:rPr>
          <w:rFonts w:ascii="Century Gothic" w:hAnsi="Century Gothic" w:cs="Arial"/>
          <w:noProof/>
          <w:lang w:val="rm-CH" w:eastAsia="de-DE"/>
        </w:rPr>
        <w:t xml:space="preserve"> almain quatter</w:t>
      </w:r>
      <w:bookmarkStart w:id="21" w:name="_Hlk10357"/>
      <w:r w:rsidRPr="003D2880">
        <w:rPr>
          <w:rFonts w:ascii="Century Gothic" w:hAnsi="Century Gothic" w:cs="Arial"/>
          <w:noProof/>
          <w:lang w:val="rm-CH" w:eastAsia="de-DE"/>
        </w:rPr>
        <w:t xml:space="preserve"> </w:t>
      </w:r>
      <w:r w:rsidR="00205A50" w:rsidRPr="003D2880">
        <w:rPr>
          <w:rFonts w:ascii="Century Gothic" w:hAnsi="Century Gothic" w:cs="Arial"/>
          <w:noProof/>
          <w:color w:val="00B050"/>
          <w:lang w:val="rm-CH" w:eastAsia="de-DE"/>
        </w:rPr>
        <w:t>[</w:t>
      </w:r>
      <w:r w:rsidRPr="003D2880">
        <w:rPr>
          <w:rFonts w:ascii="Century Gothic" w:hAnsi="Century Gothic" w:cs="Arial"/>
          <w:noProof/>
          <w:color w:val="00B050"/>
          <w:u w:val="single"/>
          <w:lang w:val="rm-CH" w:eastAsia="de-DE"/>
        </w:rPr>
        <w:t>a</w:t>
      </w:r>
      <w:r w:rsidR="00205A50" w:rsidRPr="003D2880">
        <w:rPr>
          <w:rFonts w:ascii="Century Gothic" w:hAnsi="Century Gothic" w:cs="Arial"/>
          <w:noProof/>
          <w:color w:val="00B050"/>
          <w:u w:val="single"/>
          <w:lang w:val="rm-CH" w:eastAsia="de-DE"/>
        </w:rPr>
        <w:t>lternativ</w:t>
      </w:r>
      <w:r w:rsidRPr="003D2880">
        <w:rPr>
          <w:rFonts w:ascii="Century Gothic" w:hAnsi="Century Gothic" w:cs="Arial"/>
          <w:noProof/>
          <w:color w:val="00B050"/>
          <w:u w:val="single"/>
          <w:lang w:val="rm-CH" w:eastAsia="de-DE"/>
        </w:rPr>
        <w:t>a</w:t>
      </w:r>
      <w:r w:rsidR="00205A50" w:rsidRPr="003D2880">
        <w:rPr>
          <w:rFonts w:ascii="Century Gothic" w:hAnsi="Century Gothic" w:cs="Arial"/>
          <w:noProof/>
          <w:color w:val="00B050"/>
          <w:lang w:val="rm-CH" w:eastAsia="de-DE"/>
        </w:rPr>
        <w:t>: „</w:t>
      </w:r>
      <w:r w:rsidRPr="003D2880">
        <w:rPr>
          <w:rFonts w:ascii="Century Gothic" w:hAnsi="Century Gothic" w:cs="Arial"/>
          <w:noProof/>
          <w:color w:val="00B050"/>
          <w:lang w:val="rm-CH" w:eastAsia="de-DE"/>
        </w:rPr>
        <w:t>in auter dumber</w:t>
      </w:r>
      <w:r w:rsidR="00205A50" w:rsidRPr="003D2880">
        <w:rPr>
          <w:rFonts w:ascii="Century Gothic" w:hAnsi="Century Gothic" w:cs="Arial"/>
          <w:noProof/>
          <w:color w:val="00B050"/>
          <w:lang w:val="rm-CH" w:eastAsia="de-DE"/>
        </w:rPr>
        <w:t xml:space="preserve">“] </w:t>
      </w:r>
      <w:bookmarkEnd w:id="21"/>
      <w:r w:rsidRPr="003D2880">
        <w:rPr>
          <w:rFonts w:ascii="Century Gothic" w:hAnsi="Century Gothic" w:cs="Arial"/>
          <w:noProof/>
          <w:lang w:val="rm-CH" w:eastAsia="de-DE"/>
        </w:rPr>
        <w:t>emnas avant la seduta</w:t>
      </w:r>
      <w:r w:rsidR="00E173D6" w:rsidRPr="003D2880">
        <w:rPr>
          <w:rFonts w:ascii="Century Gothic" w:hAnsi="Century Gothic" w:cs="Arial"/>
          <w:noProof/>
          <w:lang w:val="rm-CH" w:eastAsia="de-DE"/>
        </w:rPr>
        <w:t>.</w:t>
      </w:r>
      <w:r w:rsidR="00316E3D" w:rsidRPr="003D2880">
        <w:rPr>
          <w:rFonts w:ascii="Century Gothic" w:hAnsi="Century Gothic" w:cs="Arial"/>
          <w:noProof/>
          <w:lang w:val="rm-CH" w:eastAsia="de-DE"/>
        </w:rPr>
        <w:t xml:space="preserve"> </w:t>
      </w:r>
    </w:p>
    <w:p w14:paraId="09177E11" w14:textId="77777777" w:rsidR="00E173D6" w:rsidRPr="003D2880" w:rsidRDefault="00A11571" w:rsidP="00323283">
      <w:pPr>
        <w:pStyle w:val="Listenabsatz"/>
        <w:numPr>
          <w:ilvl w:val="0"/>
          <w:numId w:val="26"/>
        </w:numPr>
        <w:spacing w:after="120" w:line="240" w:lineRule="atLeast"/>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Lur dumonda sto cuntegnair la glista da tractandas e las propostas motivadas curtamain.</w:t>
      </w:r>
      <w:r w:rsidR="00E173D6" w:rsidRPr="003D2880">
        <w:rPr>
          <w:rFonts w:ascii="Century Gothic" w:hAnsi="Century Gothic" w:cs="Arial"/>
          <w:noProof/>
          <w:lang w:val="rm-CH" w:eastAsia="de-DE"/>
        </w:rPr>
        <w:t xml:space="preserve"> </w:t>
      </w:r>
    </w:p>
    <w:p w14:paraId="654BFD1C" w14:textId="77777777" w:rsidR="00E173D6" w:rsidRPr="003D2880" w:rsidRDefault="00316E3D" w:rsidP="00141AC3">
      <w:pPr>
        <w:pStyle w:val="Listenabsatz"/>
        <w:numPr>
          <w:ilvl w:val="0"/>
          <w:numId w:val="26"/>
        </w:numPr>
        <w:spacing w:after="0" w:line="240" w:lineRule="auto"/>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Sper las tractandas pretendidas da commembers po la</w:t>
      </w:r>
      <w:r w:rsidR="00A11571" w:rsidRPr="003D2880">
        <w:rPr>
          <w:rFonts w:ascii="Century Gothic" w:hAnsi="Century Gothic" w:cs="Arial"/>
          <w:noProof/>
          <w:lang w:val="rm-CH" w:eastAsia="de-DE"/>
        </w:rPr>
        <w:t xml:space="preserve"> suprastanza metter ulteriurs puncts sin la glista da tractandas ed agiuntar propostas, davart las qualas igl è da </w:t>
      </w:r>
      <w:r w:rsidRPr="003D2880">
        <w:rPr>
          <w:rFonts w:ascii="Century Gothic" w:hAnsi="Century Gothic" w:cs="Arial"/>
          <w:noProof/>
          <w:lang w:val="rm-CH" w:eastAsia="de-DE"/>
        </w:rPr>
        <w:t>decider</w:t>
      </w:r>
      <w:r w:rsidR="00A11571" w:rsidRPr="003D2880">
        <w:rPr>
          <w:rFonts w:ascii="Century Gothic" w:hAnsi="Century Gothic" w:cs="Arial"/>
          <w:noProof/>
          <w:lang w:val="rm-CH" w:eastAsia="de-DE"/>
        </w:rPr>
        <w:t>.</w:t>
      </w:r>
      <w:r w:rsidR="00E173D6" w:rsidRPr="003D2880">
        <w:rPr>
          <w:rFonts w:ascii="Century Gothic" w:hAnsi="Century Gothic" w:cs="Arial"/>
          <w:noProof/>
          <w:lang w:val="rm-CH" w:eastAsia="de-DE"/>
        </w:rPr>
        <w:t xml:space="preserve"> </w:t>
      </w:r>
    </w:p>
    <w:p w14:paraId="2F39F816" w14:textId="77777777" w:rsidR="00F90F6F" w:rsidRPr="003D2880" w:rsidRDefault="00F90F6F" w:rsidP="00141AC3">
      <w:pPr>
        <w:spacing w:after="0" w:line="240" w:lineRule="auto"/>
        <w:jc w:val="both"/>
        <w:rPr>
          <w:rFonts w:ascii="Century Gothic" w:hAnsi="Century Gothic" w:cs="Arial"/>
          <w:noProof/>
          <w:lang w:val="rm-CH" w:eastAsia="de-DE"/>
        </w:rPr>
      </w:pPr>
    </w:p>
    <w:p w14:paraId="5DEF2075" w14:textId="77777777" w:rsidR="00F90F6F" w:rsidRPr="003D2880" w:rsidRDefault="00A11571" w:rsidP="00F90F6F">
      <w:pPr>
        <w:pStyle w:val="berschrift2"/>
        <w:spacing w:after="240"/>
        <w:jc w:val="center"/>
        <w:rPr>
          <w:rFonts w:ascii="Century Gothic" w:hAnsi="Century Gothic" w:cs="Arial"/>
          <w:noProof/>
          <w:sz w:val="22"/>
          <w:u w:val="single"/>
          <w:lang w:val="rm-CH"/>
        </w:rPr>
      </w:pPr>
      <w:bookmarkStart w:id="22" w:name="_Toc190340506"/>
      <w:r w:rsidRPr="003D2880">
        <w:rPr>
          <w:rFonts w:ascii="Century Gothic" w:hAnsi="Century Gothic" w:cs="Arial"/>
          <w:noProof/>
          <w:sz w:val="22"/>
          <w:u w:val="single"/>
          <w:lang w:val="rm-CH"/>
        </w:rPr>
        <w:t>Artitgel</w:t>
      </w:r>
      <w:r w:rsidR="00F90F6F" w:rsidRPr="003D2880">
        <w:rPr>
          <w:rFonts w:ascii="Century Gothic" w:hAnsi="Century Gothic" w:cs="Arial"/>
          <w:noProof/>
          <w:sz w:val="22"/>
          <w:u w:val="single"/>
          <w:lang w:val="rm-CH"/>
        </w:rPr>
        <w:t xml:space="preserve"> 16  –  </w:t>
      </w:r>
      <w:r w:rsidRPr="003D2880">
        <w:rPr>
          <w:rFonts w:ascii="Century Gothic" w:hAnsi="Century Gothic" w:cs="Arial"/>
          <w:noProof/>
          <w:sz w:val="22"/>
          <w:u w:val="single"/>
          <w:lang w:val="rm-CH"/>
        </w:rPr>
        <w:t>Preannunzia e convocaziun</w:t>
      </w:r>
      <w:bookmarkEnd w:id="22"/>
    </w:p>
    <w:p w14:paraId="39BD18BF" w14:textId="77777777" w:rsidR="00F90F6F" w:rsidRPr="003D2880" w:rsidRDefault="00A11571" w:rsidP="00323283">
      <w:pPr>
        <w:pStyle w:val="Listenabsatz"/>
        <w:numPr>
          <w:ilvl w:val="0"/>
          <w:numId w:val="27"/>
        </w:numPr>
        <w:spacing w:after="120" w:line="240" w:lineRule="atLeast"/>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 xml:space="preserve">La suprastanza decida davart la glista da tractandas, la data, il temp ed il lieu da las radunanzas generalas. L’invit (glista da tractandas cun ulteriurs documents da seduta) sto ella trametter almain trais emnas </w:t>
      </w:r>
      <w:r w:rsidR="00FC5783" w:rsidRPr="003D2880">
        <w:rPr>
          <w:rFonts w:ascii="Century Gothic" w:hAnsi="Century Gothic" w:cs="Arial"/>
          <w:noProof/>
          <w:color w:val="00B050"/>
          <w:lang w:val="rm-CH" w:eastAsia="de-DE"/>
        </w:rPr>
        <w:t>[</w:t>
      </w:r>
      <w:r w:rsidRPr="001154B5">
        <w:rPr>
          <w:rFonts w:ascii="Century Gothic" w:hAnsi="Century Gothic" w:cs="Arial"/>
          <w:noProof/>
          <w:color w:val="00B050"/>
          <w:u w:val="single"/>
          <w:lang w:val="rm-CH" w:eastAsia="de-DE"/>
        </w:rPr>
        <w:t>a</w:t>
      </w:r>
      <w:r w:rsidR="00FC5783" w:rsidRPr="001154B5">
        <w:rPr>
          <w:rFonts w:ascii="Century Gothic" w:hAnsi="Century Gothic" w:cs="Arial"/>
          <w:noProof/>
          <w:color w:val="00B050"/>
          <w:u w:val="single"/>
          <w:lang w:val="rm-CH" w:eastAsia="de-DE"/>
        </w:rPr>
        <w:t>lternativ</w:t>
      </w:r>
      <w:r w:rsidRPr="001154B5">
        <w:rPr>
          <w:rFonts w:ascii="Century Gothic" w:hAnsi="Century Gothic" w:cs="Arial"/>
          <w:noProof/>
          <w:color w:val="00B050"/>
          <w:u w:val="single"/>
          <w:lang w:val="rm-CH" w:eastAsia="de-DE"/>
        </w:rPr>
        <w:t>a</w:t>
      </w:r>
      <w:r w:rsidR="00FC5783" w:rsidRPr="001154B5">
        <w:rPr>
          <w:rFonts w:ascii="Century Gothic" w:hAnsi="Century Gothic" w:cs="Arial"/>
          <w:noProof/>
          <w:color w:val="00B050"/>
          <w:lang w:val="rm-CH" w:eastAsia="de-DE"/>
        </w:rPr>
        <w:t>:</w:t>
      </w:r>
      <w:r w:rsidR="00FC5783" w:rsidRPr="003D2880">
        <w:rPr>
          <w:rFonts w:ascii="Century Gothic" w:hAnsi="Century Gothic" w:cs="Arial"/>
          <w:noProof/>
          <w:color w:val="00B050"/>
          <w:lang w:val="rm-CH" w:eastAsia="de-DE"/>
        </w:rPr>
        <w:t xml:space="preserve"> „</w:t>
      </w:r>
      <w:r w:rsidRPr="003D2880">
        <w:rPr>
          <w:rFonts w:ascii="Century Gothic" w:hAnsi="Century Gothic" w:cs="Arial"/>
          <w:noProof/>
          <w:color w:val="00B050"/>
          <w:lang w:val="rm-CH" w:eastAsia="de-DE"/>
        </w:rPr>
        <w:t>in auter dumber</w:t>
      </w:r>
      <w:r w:rsidR="00FC5783" w:rsidRPr="003D2880">
        <w:rPr>
          <w:rFonts w:ascii="Century Gothic" w:hAnsi="Century Gothic" w:cs="Arial"/>
          <w:noProof/>
          <w:color w:val="00B050"/>
          <w:lang w:val="rm-CH" w:eastAsia="de-DE"/>
        </w:rPr>
        <w:t xml:space="preserve">“] </w:t>
      </w:r>
      <w:r w:rsidRPr="003D2880">
        <w:rPr>
          <w:rFonts w:ascii="Century Gothic" w:hAnsi="Century Gothic" w:cs="Arial"/>
          <w:noProof/>
          <w:lang w:val="rm-CH" w:eastAsia="de-DE"/>
        </w:rPr>
        <w:t xml:space="preserve">avant la radunanza generala per posta e per e-mail als commembers da l’uniun.  </w:t>
      </w:r>
      <w:r w:rsidR="00F90F6F" w:rsidRPr="003D2880">
        <w:rPr>
          <w:rFonts w:ascii="Century Gothic" w:hAnsi="Century Gothic" w:cs="Arial"/>
          <w:noProof/>
          <w:lang w:val="rm-CH" w:eastAsia="de-DE"/>
        </w:rPr>
        <w:t xml:space="preserve"> </w:t>
      </w:r>
    </w:p>
    <w:p w14:paraId="266B34F9" w14:textId="77777777" w:rsidR="00A866E0" w:rsidRPr="003D2880" w:rsidRDefault="00A11571" w:rsidP="00A866E0">
      <w:pPr>
        <w:pStyle w:val="Listenabsatz"/>
        <w:numPr>
          <w:ilvl w:val="0"/>
          <w:numId w:val="27"/>
        </w:numPr>
        <w:spacing w:after="0" w:line="240" w:lineRule="auto"/>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 xml:space="preserve">La radunanza generala convocada en questa moda è cumpetenta da decider. </w:t>
      </w:r>
      <w:r w:rsidR="00173B56" w:rsidRPr="003D2880">
        <w:rPr>
          <w:rFonts w:ascii="Century Gothic" w:hAnsi="Century Gothic" w:cs="Arial"/>
          <w:noProof/>
          <w:lang w:val="rm-CH" w:eastAsia="de-DE"/>
        </w:rPr>
        <w:t xml:space="preserve"> </w:t>
      </w:r>
    </w:p>
    <w:p w14:paraId="79DC0946" w14:textId="77777777" w:rsidR="008E6CCD" w:rsidRPr="003D2880" w:rsidRDefault="008E6CCD">
      <w:pPr>
        <w:rPr>
          <w:rFonts w:ascii="Century Gothic" w:hAnsi="Century Gothic" w:cs="Arial"/>
          <w:noProof/>
          <w:lang w:val="rm-CH" w:eastAsia="de-DE"/>
        </w:rPr>
      </w:pPr>
    </w:p>
    <w:p w14:paraId="095CB3F3" w14:textId="77777777" w:rsidR="00601A33" w:rsidRPr="003D2880" w:rsidRDefault="00A11571" w:rsidP="00601A33">
      <w:pPr>
        <w:pStyle w:val="berschrift2"/>
        <w:spacing w:after="240"/>
        <w:jc w:val="center"/>
        <w:rPr>
          <w:rFonts w:ascii="Century Gothic" w:hAnsi="Century Gothic" w:cs="Arial"/>
          <w:noProof/>
          <w:sz w:val="22"/>
          <w:u w:val="single"/>
          <w:lang w:val="rm-CH"/>
        </w:rPr>
      </w:pPr>
      <w:bookmarkStart w:id="23" w:name="_Toc190340507"/>
      <w:r w:rsidRPr="003D2880">
        <w:rPr>
          <w:rFonts w:ascii="Century Gothic" w:hAnsi="Century Gothic" w:cs="Arial"/>
          <w:noProof/>
          <w:sz w:val="22"/>
          <w:u w:val="single"/>
          <w:lang w:val="rm-CH"/>
        </w:rPr>
        <w:t>Artitgel</w:t>
      </w:r>
      <w:r w:rsidR="00601A33" w:rsidRPr="003D2880">
        <w:rPr>
          <w:rFonts w:ascii="Century Gothic" w:hAnsi="Century Gothic" w:cs="Arial"/>
          <w:noProof/>
          <w:sz w:val="22"/>
          <w:u w:val="single"/>
          <w:lang w:val="rm-CH"/>
        </w:rPr>
        <w:t xml:space="preserve"> 1</w:t>
      </w:r>
      <w:r w:rsidR="00DE7AF0" w:rsidRPr="003D2880">
        <w:rPr>
          <w:rFonts w:ascii="Century Gothic" w:hAnsi="Century Gothic" w:cs="Arial"/>
          <w:noProof/>
          <w:sz w:val="22"/>
          <w:u w:val="single"/>
          <w:lang w:val="rm-CH"/>
        </w:rPr>
        <w:t>7</w:t>
      </w:r>
      <w:r w:rsidR="00601A33" w:rsidRPr="003D2880">
        <w:rPr>
          <w:rFonts w:ascii="Century Gothic" w:hAnsi="Century Gothic" w:cs="Arial"/>
          <w:noProof/>
          <w:sz w:val="22"/>
          <w:u w:val="single"/>
          <w:lang w:val="rm-CH"/>
        </w:rPr>
        <w:t xml:space="preserve">  –  </w:t>
      </w:r>
      <w:r w:rsidR="00F747A0" w:rsidRPr="003D2880">
        <w:rPr>
          <w:rFonts w:ascii="Century Gothic" w:hAnsi="Century Gothic" w:cs="Arial"/>
          <w:noProof/>
          <w:sz w:val="22"/>
          <w:u w:val="single"/>
          <w:lang w:val="rm-CH"/>
        </w:rPr>
        <w:t>Execuziun dal</w:t>
      </w:r>
      <w:r w:rsidRPr="003D2880">
        <w:rPr>
          <w:rFonts w:ascii="Century Gothic" w:hAnsi="Century Gothic" w:cs="Arial"/>
          <w:noProof/>
          <w:sz w:val="22"/>
          <w:u w:val="single"/>
          <w:lang w:val="rm-CH"/>
        </w:rPr>
        <w:t xml:space="preserve"> dretg da votar e d’eleger</w:t>
      </w:r>
      <w:bookmarkEnd w:id="23"/>
    </w:p>
    <w:p w14:paraId="44702BF2" w14:textId="77777777" w:rsidR="00012A9D" w:rsidRPr="003D2880" w:rsidRDefault="00F747A0" w:rsidP="00323283">
      <w:pPr>
        <w:pStyle w:val="Listenabsatz"/>
        <w:numPr>
          <w:ilvl w:val="0"/>
          <w:numId w:val="36"/>
        </w:numPr>
        <w:spacing w:after="120" w:line="240" w:lineRule="atLeast"/>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A la radunanza general</w:t>
      </w:r>
      <w:r w:rsidR="00316E3D" w:rsidRPr="003D2880">
        <w:rPr>
          <w:rFonts w:ascii="Century Gothic" w:hAnsi="Century Gothic" w:cs="Arial"/>
          <w:noProof/>
          <w:lang w:val="rm-CH" w:eastAsia="de-DE"/>
        </w:rPr>
        <w:t>a ha mintga commember preschent cun dretg da</w:t>
      </w:r>
      <w:r w:rsidRPr="003D2880">
        <w:rPr>
          <w:rFonts w:ascii="Century Gothic" w:hAnsi="Century Gothic" w:cs="Arial"/>
          <w:noProof/>
          <w:lang w:val="rm-CH" w:eastAsia="de-DE"/>
        </w:rPr>
        <w:t xml:space="preserve"> votar ina vusch</w:t>
      </w:r>
      <w:r w:rsidR="00012A9D" w:rsidRPr="003D2880">
        <w:rPr>
          <w:rFonts w:ascii="Century Gothic" w:hAnsi="Century Gothic" w:cs="Arial"/>
          <w:noProof/>
          <w:lang w:val="rm-CH" w:eastAsia="de-DE"/>
        </w:rPr>
        <w:t xml:space="preserve">. </w:t>
      </w:r>
    </w:p>
    <w:p w14:paraId="1E52C55F" w14:textId="77777777" w:rsidR="00012A9D" w:rsidRPr="003D2880" w:rsidRDefault="00F747A0" w:rsidP="00323283">
      <w:pPr>
        <w:pStyle w:val="Listenabsatz"/>
        <w:numPr>
          <w:ilvl w:val="0"/>
          <w:numId w:val="36"/>
        </w:numPr>
        <w:spacing w:after="120" w:line="240" w:lineRule="atLeast"/>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 xml:space="preserve">Il dretg da votar e d’eleger n’è betg transferibel. </w:t>
      </w:r>
      <w:r w:rsidR="00012A9D" w:rsidRPr="003D2880">
        <w:rPr>
          <w:rFonts w:ascii="Century Gothic" w:hAnsi="Century Gothic" w:cs="Arial"/>
          <w:noProof/>
          <w:lang w:val="rm-CH" w:eastAsia="de-DE"/>
        </w:rPr>
        <w:t xml:space="preserve"> </w:t>
      </w:r>
    </w:p>
    <w:p w14:paraId="686A9AE9" w14:textId="77777777" w:rsidR="000344F3" w:rsidRPr="003D2880" w:rsidRDefault="00F747A0" w:rsidP="00323283">
      <w:pPr>
        <w:pStyle w:val="Listenabsatz"/>
        <w:numPr>
          <w:ilvl w:val="0"/>
          <w:numId w:val="36"/>
        </w:numPr>
        <w:spacing w:after="120" w:line="240" w:lineRule="atLeast"/>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La persuna cun dretg da votar sto cumprovar sia identitad sin dumonda dal manader da la seduta.</w:t>
      </w:r>
      <w:r w:rsidR="000344F3" w:rsidRPr="003D2880">
        <w:rPr>
          <w:rFonts w:ascii="Century Gothic" w:hAnsi="Century Gothic" w:cs="Arial"/>
          <w:noProof/>
          <w:lang w:val="rm-CH" w:eastAsia="de-DE"/>
        </w:rPr>
        <w:t xml:space="preserve"> </w:t>
      </w:r>
    </w:p>
    <w:p w14:paraId="5CC5CED5" w14:textId="77777777" w:rsidR="00DF5505" w:rsidRPr="003D2880" w:rsidRDefault="00F747A0" w:rsidP="00323283">
      <w:pPr>
        <w:pStyle w:val="Listenabsatz"/>
        <w:numPr>
          <w:ilvl w:val="0"/>
          <w:numId w:val="36"/>
        </w:numPr>
        <w:spacing w:after="0" w:line="240" w:lineRule="atLeast"/>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In commember da l’uniun è exclus dal dretg da votar e l’eleger, sch’i</w:t>
      </w:r>
      <w:r w:rsidR="00186FEE" w:rsidRPr="003D2880">
        <w:rPr>
          <w:rFonts w:ascii="Century Gothic" w:hAnsi="Century Gothic" w:cs="Arial"/>
          <w:noProof/>
          <w:lang w:val="rm-CH" w:eastAsia="de-DE"/>
        </w:rPr>
        <w:t xml:space="preserve">gl è da </w:t>
      </w:r>
      <w:r w:rsidR="00316E3D" w:rsidRPr="003D2880">
        <w:rPr>
          <w:rFonts w:ascii="Century Gothic" w:hAnsi="Century Gothic" w:cs="Arial"/>
          <w:noProof/>
          <w:lang w:val="rm-CH" w:eastAsia="de-DE"/>
        </w:rPr>
        <w:t>decider</w:t>
      </w:r>
      <w:r w:rsidRPr="003D2880">
        <w:rPr>
          <w:rFonts w:ascii="Century Gothic" w:hAnsi="Century Gothic" w:cs="Arial"/>
          <w:noProof/>
          <w:lang w:val="rm-CH" w:eastAsia="de-DE"/>
        </w:rPr>
        <w:t xml:space="preserve"> davart in act giuridic u ina dispita giuridica tranter el, ses conjugal u ina persuna parenta cun el en lingia d</w:t>
      </w:r>
      <w:r w:rsidR="001154B5">
        <w:rPr>
          <w:rFonts w:ascii="Century Gothic" w:hAnsi="Century Gothic" w:cs="Arial"/>
          <w:noProof/>
          <w:lang w:val="rm-CH" w:eastAsia="de-DE"/>
        </w:rPr>
        <w:t>ir</w:t>
      </w:r>
      <w:r w:rsidRPr="003D2880">
        <w:rPr>
          <w:rFonts w:ascii="Century Gothic" w:hAnsi="Century Gothic" w:cs="Arial"/>
          <w:noProof/>
          <w:lang w:val="rm-CH" w:eastAsia="de-DE"/>
        </w:rPr>
        <w:t>ecta d’ina vart e l’uniun da l’autra vart</w:t>
      </w:r>
      <w:r w:rsidR="00DF5505" w:rsidRPr="003D2880">
        <w:rPr>
          <w:rFonts w:ascii="Century Gothic" w:hAnsi="Century Gothic" w:cs="Arial"/>
          <w:noProof/>
          <w:lang w:val="rm-CH" w:eastAsia="de-DE"/>
        </w:rPr>
        <w:t>.</w:t>
      </w:r>
      <w:r w:rsidR="009607A5" w:rsidRPr="003D2880">
        <w:rPr>
          <w:rStyle w:val="Funotenzeichen"/>
          <w:rFonts w:ascii="Century Gothic" w:hAnsi="Century Gothic" w:cs="Arial"/>
          <w:noProof/>
          <w:lang w:val="rm-CH" w:eastAsia="de-DE"/>
        </w:rPr>
        <w:footnoteReference w:id="11"/>
      </w:r>
      <w:r w:rsidR="00DF5505" w:rsidRPr="003D2880">
        <w:rPr>
          <w:rFonts w:ascii="Century Gothic" w:hAnsi="Century Gothic" w:cs="Arial"/>
          <w:noProof/>
          <w:lang w:val="rm-CH" w:eastAsia="de-DE"/>
        </w:rPr>
        <w:t xml:space="preserve"> </w:t>
      </w:r>
    </w:p>
    <w:p w14:paraId="2B9CBAB0" w14:textId="77777777" w:rsidR="00012A9D" w:rsidRPr="003D2880" w:rsidRDefault="00012A9D" w:rsidP="00012A9D">
      <w:pPr>
        <w:spacing w:after="0" w:line="240" w:lineRule="auto"/>
        <w:jc w:val="both"/>
        <w:rPr>
          <w:rFonts w:ascii="Century Gothic" w:hAnsi="Century Gothic" w:cs="Arial"/>
          <w:noProof/>
          <w:lang w:val="rm-CH" w:eastAsia="de-DE"/>
        </w:rPr>
      </w:pPr>
    </w:p>
    <w:p w14:paraId="36B2CEB3" w14:textId="77777777" w:rsidR="00012A9D" w:rsidRPr="003D2880" w:rsidRDefault="00012A9D" w:rsidP="00012A9D">
      <w:pPr>
        <w:spacing w:after="0" w:line="240" w:lineRule="auto"/>
        <w:jc w:val="both"/>
        <w:rPr>
          <w:rFonts w:ascii="Century Gothic" w:hAnsi="Century Gothic" w:cs="Arial"/>
          <w:noProof/>
          <w:lang w:val="rm-CH" w:eastAsia="de-DE"/>
        </w:rPr>
      </w:pPr>
    </w:p>
    <w:p w14:paraId="04B07DED" w14:textId="77777777" w:rsidR="00012A9D" w:rsidRPr="003D2880" w:rsidRDefault="00186FEE" w:rsidP="00012A9D">
      <w:pPr>
        <w:pStyle w:val="berschrift2"/>
        <w:spacing w:after="240"/>
        <w:jc w:val="center"/>
        <w:rPr>
          <w:rFonts w:ascii="Century Gothic" w:hAnsi="Century Gothic" w:cs="Arial"/>
          <w:noProof/>
          <w:sz w:val="22"/>
          <w:u w:val="single"/>
          <w:lang w:val="rm-CH"/>
        </w:rPr>
      </w:pPr>
      <w:bookmarkStart w:id="24" w:name="_Toc190340508"/>
      <w:r w:rsidRPr="003D2880">
        <w:rPr>
          <w:rFonts w:ascii="Century Gothic" w:hAnsi="Century Gothic" w:cs="Arial"/>
          <w:noProof/>
          <w:sz w:val="22"/>
          <w:u w:val="single"/>
          <w:lang w:val="rm-CH"/>
        </w:rPr>
        <w:t>Artitgel</w:t>
      </w:r>
      <w:r w:rsidR="00012A9D" w:rsidRPr="003D2880">
        <w:rPr>
          <w:rFonts w:ascii="Century Gothic" w:hAnsi="Century Gothic" w:cs="Arial"/>
          <w:noProof/>
          <w:sz w:val="22"/>
          <w:u w:val="single"/>
          <w:lang w:val="rm-CH"/>
        </w:rPr>
        <w:t xml:space="preserve"> 1</w:t>
      </w:r>
      <w:r w:rsidR="00DE7AF0" w:rsidRPr="003D2880">
        <w:rPr>
          <w:rFonts w:ascii="Century Gothic" w:hAnsi="Century Gothic" w:cs="Arial"/>
          <w:noProof/>
          <w:sz w:val="22"/>
          <w:u w:val="single"/>
          <w:lang w:val="rm-CH"/>
        </w:rPr>
        <w:t>8</w:t>
      </w:r>
      <w:r w:rsidR="00012A9D" w:rsidRPr="003D2880">
        <w:rPr>
          <w:rFonts w:ascii="Century Gothic" w:hAnsi="Century Gothic" w:cs="Arial"/>
          <w:noProof/>
          <w:sz w:val="22"/>
          <w:u w:val="single"/>
          <w:lang w:val="rm-CH"/>
        </w:rPr>
        <w:t xml:space="preserve">  –  </w:t>
      </w:r>
      <w:r w:rsidRPr="003D2880">
        <w:rPr>
          <w:rFonts w:ascii="Century Gothic" w:hAnsi="Century Gothic" w:cs="Arial"/>
          <w:noProof/>
          <w:sz w:val="22"/>
          <w:u w:val="single"/>
          <w:lang w:val="rm-CH"/>
        </w:rPr>
        <w:t>Votaziuns</w:t>
      </w:r>
      <w:bookmarkEnd w:id="24"/>
    </w:p>
    <w:p w14:paraId="01DB98DC" w14:textId="77777777" w:rsidR="00601A33" w:rsidRPr="003D2880" w:rsidRDefault="00807F1E" w:rsidP="00323283">
      <w:pPr>
        <w:pStyle w:val="Listenabsatz"/>
        <w:numPr>
          <w:ilvl w:val="0"/>
          <w:numId w:val="37"/>
        </w:numPr>
        <w:spacing w:after="120" w:line="240" w:lineRule="atLeast"/>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 xml:space="preserve">Davart propostas vegn votà avertamain, nun che la radunanza generala </w:t>
      </w:r>
      <w:r w:rsidR="001A678C" w:rsidRPr="003D2880">
        <w:rPr>
          <w:rFonts w:ascii="Century Gothic" w:hAnsi="Century Gothic" w:cs="Arial"/>
          <w:noProof/>
          <w:lang w:val="rm-CH" w:eastAsia="de-DE"/>
        </w:rPr>
        <w:t>decidia</w:t>
      </w:r>
      <w:r w:rsidRPr="003D2880">
        <w:rPr>
          <w:rFonts w:ascii="Century Gothic" w:hAnsi="Century Gothic" w:cs="Arial"/>
          <w:noProof/>
          <w:lang w:val="rm-CH" w:eastAsia="de-DE"/>
        </w:rPr>
        <w:t xml:space="preserve"> insatge auter.</w:t>
      </w:r>
      <w:r w:rsidR="00601A33" w:rsidRPr="003D2880">
        <w:rPr>
          <w:rFonts w:ascii="Century Gothic" w:hAnsi="Century Gothic" w:cs="Arial"/>
          <w:noProof/>
          <w:lang w:val="rm-CH" w:eastAsia="de-DE"/>
        </w:rPr>
        <w:t xml:space="preserve"> </w:t>
      </w:r>
    </w:p>
    <w:p w14:paraId="6083E665" w14:textId="77777777" w:rsidR="00205A50" w:rsidRPr="003D2880" w:rsidRDefault="00136E79" w:rsidP="00323283">
      <w:pPr>
        <w:pStyle w:val="Listenabsatz"/>
        <w:numPr>
          <w:ilvl w:val="0"/>
          <w:numId w:val="37"/>
        </w:numPr>
        <w:spacing w:after="120" w:line="240" w:lineRule="atLeast"/>
        <w:contextualSpacing w:val="0"/>
        <w:jc w:val="both"/>
        <w:rPr>
          <w:rFonts w:ascii="Century Gothic" w:hAnsi="Century Gothic" w:cs="Arial"/>
          <w:noProof/>
          <w:lang w:val="rm-CH" w:eastAsia="de-DE"/>
        </w:rPr>
      </w:pPr>
      <w:r w:rsidRPr="003D2880">
        <w:rPr>
          <w:rFonts w:ascii="Century Gothic" w:hAnsi="Century Gothic"/>
          <w:noProof/>
          <w:lang w:val="rm-CH"/>
        </w:rPr>
        <w:t xml:space="preserve">Las votaziuns vegnan fatgas avertamain (nun ch’i vegnia </w:t>
      </w:r>
      <w:r w:rsidR="001A678C" w:rsidRPr="003D2880">
        <w:rPr>
          <w:rFonts w:ascii="Century Gothic" w:hAnsi="Century Gothic"/>
          <w:noProof/>
          <w:lang w:val="rm-CH"/>
        </w:rPr>
        <w:t>decidì</w:t>
      </w:r>
      <w:r w:rsidRPr="003D2880">
        <w:rPr>
          <w:rFonts w:ascii="Century Gothic" w:hAnsi="Century Gothic"/>
          <w:noProof/>
          <w:lang w:val="rm-CH"/>
        </w:rPr>
        <w:t xml:space="preserve"> insatge auter). Il president votescha era e dat en cas da paritad da las vuschs la vusch da tagl. </w:t>
      </w:r>
      <w:r w:rsidR="00205A50" w:rsidRPr="003D2880">
        <w:rPr>
          <w:rFonts w:ascii="Century Gothic" w:hAnsi="Century Gothic"/>
          <w:noProof/>
          <w:lang w:val="rm-CH"/>
        </w:rPr>
        <w:t xml:space="preserve"> </w:t>
      </w:r>
    </w:p>
    <w:p w14:paraId="3F2A8C8E" w14:textId="77777777" w:rsidR="00601A33" w:rsidRPr="003D2880" w:rsidRDefault="00136E79" w:rsidP="00323283">
      <w:pPr>
        <w:pStyle w:val="Listenabsatz"/>
        <w:numPr>
          <w:ilvl w:val="0"/>
          <w:numId w:val="37"/>
        </w:numPr>
        <w:spacing w:after="120" w:line="240" w:lineRule="atLeast"/>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 xml:space="preserve">I vala la maioritad relativa </w:t>
      </w:r>
      <w:r w:rsidR="00012A9D" w:rsidRPr="003D2880">
        <w:rPr>
          <w:rFonts w:ascii="Century Gothic" w:hAnsi="Century Gothic" w:cs="Arial"/>
          <w:noProof/>
          <w:lang w:val="rm-CH" w:eastAsia="de-DE"/>
        </w:rPr>
        <w:t>(</w:t>
      </w:r>
      <w:r w:rsidRPr="003D2880">
        <w:rPr>
          <w:rFonts w:ascii="Century Gothic" w:hAnsi="Century Gothic" w:cs="Arial"/>
          <w:noProof/>
          <w:lang w:val="rm-CH" w:eastAsia="de-DE"/>
        </w:rPr>
        <w:t>il dumber pli grond</w:t>
      </w:r>
      <w:r w:rsidR="00012A9D" w:rsidRPr="003D2880">
        <w:rPr>
          <w:rFonts w:ascii="Century Gothic" w:hAnsi="Century Gothic" w:cs="Arial"/>
          <w:noProof/>
          <w:lang w:val="rm-CH" w:eastAsia="de-DE"/>
        </w:rPr>
        <w:t xml:space="preserve">) </w:t>
      </w:r>
      <w:r w:rsidRPr="003D2880">
        <w:rPr>
          <w:rFonts w:ascii="Century Gothic" w:hAnsi="Century Gothic" w:cs="Arial"/>
          <w:noProof/>
          <w:lang w:val="rm-CH" w:eastAsia="de-DE"/>
        </w:rPr>
        <w:t>da las vuschs consegnadas</w:t>
      </w:r>
      <w:r w:rsidR="00601A33" w:rsidRPr="003D2880">
        <w:rPr>
          <w:rFonts w:ascii="Century Gothic" w:hAnsi="Century Gothic" w:cs="Arial"/>
          <w:noProof/>
          <w:lang w:val="rm-CH" w:eastAsia="de-DE"/>
        </w:rPr>
        <w:t xml:space="preserve">. </w:t>
      </w:r>
      <w:r w:rsidRPr="003D2880">
        <w:rPr>
          <w:rFonts w:ascii="Century Gothic" w:hAnsi="Century Gothic" w:cs="Arial"/>
          <w:noProof/>
          <w:lang w:val="rm-CH" w:eastAsia="de-DE"/>
        </w:rPr>
        <w:t xml:space="preserve">Las abstenziuns na vegnan betg </w:t>
      </w:r>
      <w:r w:rsidR="00A35F41" w:rsidRPr="003D2880">
        <w:rPr>
          <w:rFonts w:ascii="Century Gothic" w:hAnsi="Century Gothic" w:cs="Arial"/>
          <w:noProof/>
          <w:lang w:val="rm-CH" w:eastAsia="de-DE"/>
        </w:rPr>
        <w:t>resguardadas</w:t>
      </w:r>
      <w:r w:rsidR="006C2A20" w:rsidRPr="003D2880">
        <w:rPr>
          <w:rFonts w:ascii="Century Gothic" w:hAnsi="Century Gothic" w:cs="Arial"/>
          <w:noProof/>
          <w:lang w:val="rm-CH" w:eastAsia="de-DE"/>
        </w:rPr>
        <w:t>.</w:t>
      </w:r>
    </w:p>
    <w:p w14:paraId="5E5F0896" w14:textId="77777777" w:rsidR="00601A33" w:rsidRPr="003D2880" w:rsidRDefault="00A35F41" w:rsidP="00323283">
      <w:pPr>
        <w:pStyle w:val="Listenabsatz"/>
        <w:numPr>
          <w:ilvl w:val="0"/>
          <w:numId w:val="37"/>
        </w:numPr>
        <w:spacing w:after="0" w:line="240" w:lineRule="atLeast"/>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En cas da votaziun secreta vala il dumber dals cedels da votar valaivels consegnads per eruir la maioritad relativa. Cedels da votar vids e nunvalaivels na vegnan betg resguardads.</w:t>
      </w:r>
      <w:r w:rsidR="00601A33" w:rsidRPr="003D2880">
        <w:rPr>
          <w:rFonts w:ascii="Century Gothic" w:hAnsi="Century Gothic" w:cs="Arial"/>
          <w:noProof/>
          <w:lang w:val="rm-CH" w:eastAsia="de-DE"/>
        </w:rPr>
        <w:t xml:space="preserve"> </w:t>
      </w:r>
    </w:p>
    <w:p w14:paraId="7ED95CFF" w14:textId="77777777" w:rsidR="00C67ECE" w:rsidRPr="003D2880" w:rsidRDefault="00C67ECE" w:rsidP="00012A9D">
      <w:pPr>
        <w:spacing w:after="0" w:line="240" w:lineRule="auto"/>
        <w:jc w:val="both"/>
        <w:rPr>
          <w:rFonts w:ascii="Century Gothic" w:hAnsi="Century Gothic" w:cs="Arial"/>
          <w:noProof/>
          <w:sz w:val="16"/>
          <w:szCs w:val="16"/>
          <w:lang w:val="rm-CH" w:eastAsia="de-DE"/>
        </w:rPr>
      </w:pPr>
    </w:p>
    <w:p w14:paraId="73D1A229" w14:textId="77777777" w:rsidR="00012A9D" w:rsidRPr="003D2880" w:rsidRDefault="00012A9D" w:rsidP="00012A9D">
      <w:pPr>
        <w:spacing w:after="0" w:line="240" w:lineRule="auto"/>
        <w:jc w:val="both"/>
        <w:rPr>
          <w:rFonts w:ascii="Century Gothic" w:hAnsi="Century Gothic" w:cs="Arial"/>
          <w:noProof/>
          <w:lang w:val="rm-CH" w:eastAsia="de-DE"/>
        </w:rPr>
      </w:pPr>
    </w:p>
    <w:p w14:paraId="4C470517" w14:textId="77777777" w:rsidR="00C67ECE" w:rsidRPr="003D2880" w:rsidRDefault="00A35F41" w:rsidP="00C67ECE">
      <w:pPr>
        <w:pStyle w:val="berschrift2"/>
        <w:spacing w:after="240"/>
        <w:jc w:val="center"/>
        <w:rPr>
          <w:rFonts w:ascii="Century Gothic" w:hAnsi="Century Gothic" w:cs="Arial"/>
          <w:noProof/>
          <w:sz w:val="22"/>
          <w:u w:val="single"/>
          <w:lang w:val="rm-CH"/>
        </w:rPr>
      </w:pPr>
      <w:bookmarkStart w:id="25" w:name="_Toc190340509"/>
      <w:r w:rsidRPr="003D2880">
        <w:rPr>
          <w:rFonts w:ascii="Century Gothic" w:hAnsi="Century Gothic" w:cs="Arial"/>
          <w:noProof/>
          <w:sz w:val="22"/>
          <w:u w:val="single"/>
          <w:lang w:val="rm-CH"/>
        </w:rPr>
        <w:lastRenderedPageBreak/>
        <w:t>Artitgel</w:t>
      </w:r>
      <w:r w:rsidR="00C67ECE" w:rsidRPr="003D2880">
        <w:rPr>
          <w:rFonts w:ascii="Century Gothic" w:hAnsi="Century Gothic" w:cs="Arial"/>
          <w:noProof/>
          <w:sz w:val="22"/>
          <w:u w:val="single"/>
          <w:lang w:val="rm-CH"/>
        </w:rPr>
        <w:t xml:space="preserve"> </w:t>
      </w:r>
      <w:r w:rsidR="00DE7AF0" w:rsidRPr="003D2880">
        <w:rPr>
          <w:rFonts w:ascii="Century Gothic" w:hAnsi="Century Gothic" w:cs="Arial"/>
          <w:noProof/>
          <w:sz w:val="22"/>
          <w:u w:val="single"/>
          <w:lang w:val="rm-CH"/>
        </w:rPr>
        <w:t>19</w:t>
      </w:r>
      <w:r w:rsidR="00C67ECE" w:rsidRPr="003D2880">
        <w:rPr>
          <w:rFonts w:ascii="Century Gothic" w:hAnsi="Century Gothic" w:cs="Arial"/>
          <w:noProof/>
          <w:sz w:val="22"/>
          <w:u w:val="single"/>
          <w:lang w:val="rm-CH"/>
        </w:rPr>
        <w:t xml:space="preserve">  –  </w:t>
      </w:r>
      <w:r w:rsidRPr="003D2880">
        <w:rPr>
          <w:rFonts w:ascii="Century Gothic" w:hAnsi="Century Gothic" w:cs="Arial"/>
          <w:noProof/>
          <w:sz w:val="22"/>
          <w:u w:val="single"/>
          <w:lang w:val="rm-CH"/>
        </w:rPr>
        <w:t>Elecziuns</w:t>
      </w:r>
      <w:bookmarkEnd w:id="25"/>
    </w:p>
    <w:p w14:paraId="5B9B297B" w14:textId="77777777" w:rsidR="00C67ECE" w:rsidRPr="003D2880" w:rsidRDefault="00EA3B5A" w:rsidP="00323283">
      <w:pPr>
        <w:pStyle w:val="Listenabsatz"/>
        <w:numPr>
          <w:ilvl w:val="0"/>
          <w:numId w:val="35"/>
        </w:numPr>
        <w:spacing w:after="120" w:line="240" w:lineRule="atLeast"/>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Las elecziuns vegnan fatgas avertamain, nun ch</w:t>
      </w:r>
      <w:r w:rsidR="00427AA4" w:rsidRPr="003D2880">
        <w:rPr>
          <w:rFonts w:ascii="Century Gothic" w:hAnsi="Century Gothic" w:cs="Arial"/>
          <w:noProof/>
          <w:lang w:val="rm-CH" w:eastAsia="de-DE"/>
        </w:rPr>
        <w:t>’</w:t>
      </w:r>
      <w:r w:rsidRPr="003D2880">
        <w:rPr>
          <w:rFonts w:ascii="Century Gothic" w:hAnsi="Century Gothic" w:cs="Arial"/>
          <w:noProof/>
          <w:lang w:val="rm-CH" w:eastAsia="de-DE"/>
        </w:rPr>
        <w:t xml:space="preserve">ina maioritad simpla dals votants preschents </w:t>
      </w:r>
      <w:r w:rsidR="001A678C" w:rsidRPr="003D2880">
        <w:rPr>
          <w:rFonts w:ascii="Century Gothic" w:hAnsi="Century Gothic" w:cs="Arial"/>
          <w:noProof/>
          <w:lang w:val="rm-CH" w:eastAsia="de-DE"/>
        </w:rPr>
        <w:t>decidia</w:t>
      </w:r>
      <w:r w:rsidRPr="003D2880">
        <w:rPr>
          <w:rFonts w:ascii="Century Gothic" w:hAnsi="Century Gothic" w:cs="Arial"/>
          <w:noProof/>
          <w:lang w:val="rm-CH" w:eastAsia="de-DE"/>
        </w:rPr>
        <w:t xml:space="preserve"> insatge auter</w:t>
      </w:r>
      <w:r w:rsidR="00D419D0" w:rsidRPr="003D2880">
        <w:rPr>
          <w:rFonts w:ascii="Century Gothic" w:hAnsi="Century Gothic" w:cs="Arial"/>
          <w:noProof/>
          <w:lang w:val="rm-CH" w:eastAsia="de-DE"/>
        </w:rPr>
        <w:t>.</w:t>
      </w:r>
      <w:r w:rsidR="00D419D0" w:rsidRPr="003D2880">
        <w:rPr>
          <w:rStyle w:val="Funotenzeichen"/>
          <w:rFonts w:ascii="Century Gothic" w:hAnsi="Century Gothic" w:cs="Arial"/>
          <w:noProof/>
          <w:lang w:val="rm-CH" w:eastAsia="de-DE"/>
        </w:rPr>
        <w:footnoteReference w:id="12"/>
      </w:r>
      <w:r w:rsidR="0063274C" w:rsidRPr="003D2880">
        <w:rPr>
          <w:rFonts w:ascii="Century Gothic" w:hAnsi="Century Gothic" w:cs="Arial"/>
          <w:noProof/>
          <w:lang w:val="rm-CH" w:eastAsia="de-DE"/>
        </w:rPr>
        <w:t xml:space="preserve"> </w:t>
      </w:r>
      <w:r w:rsidRPr="003D2880">
        <w:rPr>
          <w:rFonts w:ascii="Century Gothic" w:hAnsi="Century Gothic" w:cs="Arial"/>
          <w:noProof/>
          <w:lang w:val="rm-CH" w:eastAsia="de-DE"/>
        </w:rPr>
        <w:t>Las abstenziuns na vegnan betg resguardadas</w:t>
      </w:r>
      <w:r w:rsidR="006C2A20" w:rsidRPr="003D2880">
        <w:rPr>
          <w:rFonts w:ascii="Century Gothic" w:hAnsi="Century Gothic" w:cs="Arial"/>
          <w:noProof/>
          <w:lang w:val="rm-CH" w:eastAsia="de-DE"/>
        </w:rPr>
        <w:t>.</w:t>
      </w:r>
    </w:p>
    <w:p w14:paraId="6A9343A0" w14:textId="77777777" w:rsidR="00012A9D" w:rsidRPr="003D2880" w:rsidRDefault="00927026" w:rsidP="00323283">
      <w:pPr>
        <w:pStyle w:val="Listenabsatz"/>
        <w:numPr>
          <w:ilvl w:val="0"/>
          <w:numId w:val="35"/>
        </w:numPr>
        <w:spacing w:after="120" w:line="240" w:lineRule="atLeast"/>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 xml:space="preserve">En l’emprim scrutini </w:t>
      </w:r>
      <w:r w:rsidR="005E1CA6" w:rsidRPr="003D2880">
        <w:rPr>
          <w:rFonts w:ascii="Century Gothic" w:hAnsi="Century Gothic" w:cs="Arial"/>
          <w:noProof/>
          <w:lang w:val="rm-CH" w:eastAsia="de-DE"/>
        </w:rPr>
        <w:t>vala la maioritad absoluta (dapli che la mesadad) da las vuschs consegnadas. En il segund</w:t>
      </w:r>
      <w:r w:rsidR="001154B5">
        <w:rPr>
          <w:rFonts w:ascii="Century Gothic" w:hAnsi="Century Gothic" w:cs="Arial"/>
          <w:noProof/>
          <w:lang w:val="rm-CH" w:eastAsia="de-DE"/>
        </w:rPr>
        <w:t xml:space="preserve"> scrutini</w:t>
      </w:r>
      <w:r w:rsidR="005E1CA6" w:rsidRPr="003D2880">
        <w:rPr>
          <w:rFonts w:ascii="Century Gothic" w:hAnsi="Century Gothic" w:cs="Arial"/>
          <w:noProof/>
          <w:lang w:val="rm-CH" w:eastAsia="de-DE"/>
        </w:rPr>
        <w:t xml:space="preserve"> ed en il scrutini </w:t>
      </w:r>
      <w:r w:rsidR="001A678C" w:rsidRPr="003D2880">
        <w:rPr>
          <w:rFonts w:ascii="Century Gothic" w:hAnsi="Century Gothic" w:cs="Arial"/>
          <w:noProof/>
          <w:lang w:val="rm-CH" w:eastAsia="de-DE"/>
        </w:rPr>
        <w:t xml:space="preserve">mintgamai </w:t>
      </w:r>
      <w:r w:rsidR="005E1CA6" w:rsidRPr="003D2880">
        <w:rPr>
          <w:rFonts w:ascii="Century Gothic" w:hAnsi="Century Gothic" w:cs="Arial"/>
          <w:noProof/>
          <w:lang w:val="rm-CH" w:eastAsia="de-DE"/>
        </w:rPr>
        <w:t xml:space="preserve">sequent vala la maioritad relativa. </w:t>
      </w:r>
      <w:r w:rsidR="0063274C" w:rsidRPr="003D2880">
        <w:rPr>
          <w:rFonts w:ascii="Century Gothic" w:hAnsi="Century Gothic" w:cs="Arial"/>
          <w:noProof/>
          <w:lang w:val="rm-CH" w:eastAsia="de-DE"/>
        </w:rPr>
        <w:t xml:space="preserve"> </w:t>
      </w:r>
      <w:r w:rsidR="001A678C" w:rsidRPr="003D2880">
        <w:rPr>
          <w:rFonts w:ascii="Century Gothic" w:hAnsi="Century Gothic" w:cs="Arial"/>
          <w:noProof/>
          <w:lang w:val="rm-CH" w:eastAsia="de-DE"/>
        </w:rPr>
        <w:t xml:space="preserve"> </w:t>
      </w:r>
    </w:p>
    <w:p w14:paraId="2E963934" w14:textId="77777777" w:rsidR="00C67ECE" w:rsidRPr="003D2880" w:rsidRDefault="005E1CA6" w:rsidP="00323283">
      <w:pPr>
        <w:pStyle w:val="Listenabsatz"/>
        <w:numPr>
          <w:ilvl w:val="0"/>
          <w:numId w:val="35"/>
        </w:numPr>
        <w:spacing w:after="120" w:line="240" w:lineRule="atLeast"/>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En cas da paritad da las vuschs tranter dus u dapli candidats per il medem mandat, ha lieu in’elecziun decisiva tranter quests candidats. Sche las vuschs èn danovamain p</w:t>
      </w:r>
      <w:r w:rsidRPr="001154B5">
        <w:rPr>
          <w:rFonts w:ascii="Century Gothic" w:hAnsi="Century Gothic" w:cs="Arial"/>
          <w:noProof/>
          <w:lang w:val="rm-CH" w:eastAsia="de-DE"/>
        </w:rPr>
        <w:t>ari, tira il manader da la seduta la sort.</w:t>
      </w:r>
      <w:r w:rsidRPr="003D2880">
        <w:rPr>
          <w:rFonts w:ascii="Century Gothic" w:hAnsi="Century Gothic" w:cs="Arial"/>
          <w:noProof/>
          <w:lang w:val="rm-CH" w:eastAsia="de-DE"/>
        </w:rPr>
        <w:t xml:space="preserve"> </w:t>
      </w:r>
    </w:p>
    <w:p w14:paraId="541D3ED4" w14:textId="77777777" w:rsidR="005600CD" w:rsidRPr="003D2880" w:rsidRDefault="005E1CA6" w:rsidP="005600CD">
      <w:pPr>
        <w:pStyle w:val="Listenabsatz"/>
        <w:numPr>
          <w:ilvl w:val="0"/>
          <w:numId w:val="35"/>
        </w:numPr>
        <w:spacing w:after="0" w:line="240" w:lineRule="atLeast"/>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En cas d’elecziun secreta vala il dumber dals cedels electorals valaivels consegnads per determinar la maioritad absoluta e relativa. Cedels electorals vids u nunvalaivels na vegnan betg resguardads.</w:t>
      </w:r>
      <w:r w:rsidR="00D419D0" w:rsidRPr="003D2880">
        <w:rPr>
          <w:rFonts w:ascii="Century Gothic" w:hAnsi="Century Gothic" w:cs="Arial"/>
          <w:noProof/>
          <w:lang w:val="rm-CH" w:eastAsia="de-DE"/>
        </w:rPr>
        <w:t xml:space="preserve"> </w:t>
      </w:r>
    </w:p>
    <w:p w14:paraId="01003B0A" w14:textId="77777777" w:rsidR="005600CD" w:rsidRPr="003D2880" w:rsidRDefault="005600CD" w:rsidP="005600CD">
      <w:pPr>
        <w:spacing w:after="0" w:line="240" w:lineRule="atLeast"/>
        <w:jc w:val="both"/>
        <w:rPr>
          <w:rFonts w:ascii="Century Gothic" w:hAnsi="Century Gothic" w:cs="Arial"/>
          <w:noProof/>
          <w:sz w:val="16"/>
          <w:szCs w:val="16"/>
          <w:lang w:val="rm-CH" w:eastAsia="de-DE"/>
        </w:rPr>
      </w:pPr>
    </w:p>
    <w:p w14:paraId="00E590F4" w14:textId="77777777" w:rsidR="00A66279" w:rsidRPr="003D2880" w:rsidRDefault="00427AA4" w:rsidP="0017673B">
      <w:pPr>
        <w:pStyle w:val="berschrift2"/>
        <w:spacing w:after="120"/>
        <w:jc w:val="center"/>
        <w:rPr>
          <w:rFonts w:ascii="Century Gothic" w:hAnsi="Century Gothic" w:cs="Arial"/>
          <w:noProof/>
          <w:sz w:val="22"/>
          <w:u w:val="single"/>
          <w:lang w:val="rm-CH"/>
        </w:rPr>
      </w:pPr>
      <w:bookmarkStart w:id="26" w:name="_Toc190340510"/>
      <w:r w:rsidRPr="003D2880">
        <w:rPr>
          <w:rFonts w:ascii="Century Gothic" w:hAnsi="Century Gothic" w:cs="Arial"/>
          <w:noProof/>
          <w:sz w:val="22"/>
          <w:u w:val="single"/>
          <w:lang w:val="rm-CH"/>
        </w:rPr>
        <w:t>Artitgel</w:t>
      </w:r>
      <w:r w:rsidR="00A66279" w:rsidRPr="003D2880">
        <w:rPr>
          <w:rFonts w:ascii="Century Gothic" w:hAnsi="Century Gothic" w:cs="Arial"/>
          <w:noProof/>
          <w:sz w:val="22"/>
          <w:u w:val="single"/>
          <w:lang w:val="rm-CH"/>
        </w:rPr>
        <w:t xml:space="preserve"> 2</w:t>
      </w:r>
      <w:r w:rsidR="00DE7AF0" w:rsidRPr="003D2880">
        <w:rPr>
          <w:rFonts w:ascii="Century Gothic" w:hAnsi="Century Gothic" w:cs="Arial"/>
          <w:noProof/>
          <w:sz w:val="22"/>
          <w:u w:val="single"/>
          <w:lang w:val="rm-CH"/>
        </w:rPr>
        <w:t>0</w:t>
      </w:r>
      <w:r w:rsidR="00A66279" w:rsidRPr="003D2880">
        <w:rPr>
          <w:rFonts w:ascii="Century Gothic" w:hAnsi="Century Gothic" w:cs="Arial"/>
          <w:noProof/>
          <w:sz w:val="22"/>
          <w:u w:val="single"/>
          <w:lang w:val="rm-CH"/>
        </w:rPr>
        <w:t xml:space="preserve">  –  </w:t>
      </w:r>
      <w:r w:rsidRPr="003D2880">
        <w:rPr>
          <w:rFonts w:ascii="Century Gothic" w:hAnsi="Century Gothic" w:cs="Arial"/>
          <w:noProof/>
          <w:sz w:val="22"/>
          <w:u w:val="single"/>
          <w:lang w:val="rm-CH"/>
        </w:rPr>
        <w:t>Suprastanza</w:t>
      </w:r>
      <w:bookmarkEnd w:id="26"/>
    </w:p>
    <w:p w14:paraId="01F69B77" w14:textId="77777777" w:rsidR="00A66279" w:rsidRPr="003D2880" w:rsidRDefault="001B0EA1" w:rsidP="00323283">
      <w:pPr>
        <w:pStyle w:val="Listenabsatz"/>
        <w:numPr>
          <w:ilvl w:val="0"/>
          <w:numId w:val="39"/>
        </w:numPr>
        <w:spacing w:after="120" w:line="240" w:lineRule="atLeast"/>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 xml:space="preserve">La suprastanza è l’organ executiv da l’uniun e consista da tschintg commembers </w:t>
      </w:r>
      <w:r w:rsidR="00077922" w:rsidRPr="003D2880">
        <w:rPr>
          <w:rFonts w:ascii="Century Gothic" w:hAnsi="Century Gothic" w:cs="Arial"/>
          <w:noProof/>
          <w:color w:val="00B050"/>
          <w:lang w:val="rm-CH" w:eastAsia="de-DE"/>
        </w:rPr>
        <w:t>[</w:t>
      </w:r>
      <w:r w:rsidRPr="003D2880">
        <w:rPr>
          <w:rFonts w:ascii="Century Gothic" w:hAnsi="Century Gothic" w:cs="Arial"/>
          <w:noProof/>
          <w:color w:val="00B050"/>
          <w:u w:val="single"/>
          <w:lang w:val="rm-CH" w:eastAsia="de-DE"/>
        </w:rPr>
        <w:t>a</w:t>
      </w:r>
      <w:r w:rsidR="00077922" w:rsidRPr="003D2880">
        <w:rPr>
          <w:rFonts w:ascii="Century Gothic" w:hAnsi="Century Gothic" w:cs="Arial"/>
          <w:noProof/>
          <w:color w:val="00B050"/>
          <w:u w:val="single"/>
          <w:lang w:val="rm-CH" w:eastAsia="de-DE"/>
        </w:rPr>
        <w:t>lternativ</w:t>
      </w:r>
      <w:r w:rsidRPr="003D2880">
        <w:rPr>
          <w:rFonts w:ascii="Century Gothic" w:hAnsi="Century Gothic" w:cs="Arial"/>
          <w:noProof/>
          <w:color w:val="00B050"/>
          <w:u w:val="single"/>
          <w:lang w:val="rm-CH" w:eastAsia="de-DE"/>
        </w:rPr>
        <w:t>a</w:t>
      </w:r>
      <w:r w:rsidR="00697677" w:rsidRPr="003D2880">
        <w:rPr>
          <w:rFonts w:ascii="Century Gothic" w:hAnsi="Century Gothic" w:cs="Arial"/>
          <w:noProof/>
          <w:color w:val="00B050"/>
          <w:u w:val="single"/>
          <w:lang w:val="rm-CH" w:eastAsia="de-DE"/>
        </w:rPr>
        <w:t>:</w:t>
      </w:r>
      <w:r w:rsidR="00006577" w:rsidRPr="003D2880">
        <w:rPr>
          <w:rFonts w:ascii="Century Gothic" w:hAnsi="Century Gothic" w:cs="Arial"/>
          <w:noProof/>
          <w:color w:val="00B050"/>
          <w:u w:val="single"/>
          <w:lang w:val="rm-CH" w:eastAsia="de-DE"/>
        </w:rPr>
        <w:t xml:space="preserve"> </w:t>
      </w:r>
      <w:r w:rsidRPr="003D2880">
        <w:rPr>
          <w:rFonts w:ascii="Century Gothic" w:hAnsi="Century Gothic" w:cs="Arial"/>
          <w:noProof/>
          <w:color w:val="00B050"/>
          <w:lang w:val="rm-CH" w:eastAsia="de-DE"/>
        </w:rPr>
        <w:t>cun in dumber da commembers</w:t>
      </w:r>
      <w:r w:rsidR="00006577" w:rsidRPr="003D2880">
        <w:rPr>
          <w:rFonts w:ascii="Century Gothic" w:hAnsi="Century Gothic" w:cs="Arial"/>
          <w:noProof/>
          <w:color w:val="00B050"/>
          <w:lang w:val="rm-CH" w:eastAsia="de-DE"/>
        </w:rPr>
        <w:t xml:space="preserve"> </w:t>
      </w:r>
      <w:r w:rsidRPr="003D2880">
        <w:rPr>
          <w:rFonts w:ascii="Century Gothic" w:hAnsi="Century Gothic" w:cs="Arial"/>
          <w:b/>
          <w:noProof/>
          <w:color w:val="00B050"/>
          <w:lang w:val="rm-CH" w:eastAsia="de-DE"/>
        </w:rPr>
        <w:t>betg</w:t>
      </w:r>
      <w:r w:rsidR="00006577" w:rsidRPr="003D2880">
        <w:rPr>
          <w:rFonts w:ascii="Century Gothic" w:hAnsi="Century Gothic" w:cs="Arial"/>
          <w:noProof/>
          <w:color w:val="00B050"/>
          <w:lang w:val="rm-CH" w:eastAsia="de-DE"/>
        </w:rPr>
        <w:t xml:space="preserve"> </w:t>
      </w:r>
      <w:r w:rsidRPr="003D2880">
        <w:rPr>
          <w:rFonts w:ascii="Century Gothic" w:hAnsi="Century Gothic" w:cs="Arial"/>
          <w:noProof/>
          <w:color w:val="00B050"/>
          <w:lang w:val="rm-CH" w:eastAsia="de-DE"/>
        </w:rPr>
        <w:t>fix</w:t>
      </w:r>
      <w:r w:rsidR="00077922" w:rsidRPr="003D2880">
        <w:rPr>
          <w:rFonts w:ascii="Century Gothic" w:hAnsi="Century Gothic" w:cs="Arial"/>
          <w:noProof/>
          <w:color w:val="00B050"/>
          <w:lang w:val="rm-CH" w:eastAsia="de-DE"/>
        </w:rPr>
        <w:t>:</w:t>
      </w:r>
      <w:r w:rsidR="00697677" w:rsidRPr="003D2880">
        <w:rPr>
          <w:rFonts w:ascii="Century Gothic" w:hAnsi="Century Gothic" w:cs="Arial"/>
          <w:noProof/>
          <w:color w:val="00B050"/>
          <w:lang w:val="rm-CH" w:eastAsia="de-DE"/>
        </w:rPr>
        <w:t xml:space="preserve"> </w:t>
      </w:r>
      <w:r w:rsidR="00006577" w:rsidRPr="003D2880">
        <w:rPr>
          <w:rFonts w:ascii="Century Gothic" w:hAnsi="Century Gothic" w:cs="Arial"/>
          <w:noProof/>
          <w:color w:val="00B050"/>
          <w:lang w:val="rm-CH" w:eastAsia="de-DE"/>
        </w:rPr>
        <w:t>….…</w:t>
      </w:r>
      <w:r w:rsidR="00077922" w:rsidRPr="003D2880">
        <w:rPr>
          <w:rFonts w:ascii="Century Gothic" w:hAnsi="Century Gothic" w:cs="Arial"/>
          <w:noProof/>
          <w:color w:val="00B050"/>
          <w:lang w:val="rm-CH" w:eastAsia="de-DE"/>
        </w:rPr>
        <w:t xml:space="preserve"> </w:t>
      </w:r>
      <w:r w:rsidR="006D5ECE" w:rsidRPr="003D2880">
        <w:rPr>
          <w:rFonts w:ascii="Century Gothic" w:hAnsi="Century Gothic" w:cs="Arial"/>
          <w:noProof/>
          <w:color w:val="00B050"/>
          <w:lang w:val="rm-CH" w:eastAsia="de-DE"/>
        </w:rPr>
        <w:t>„</w:t>
      </w:r>
      <w:r w:rsidRPr="003D2880">
        <w:rPr>
          <w:rFonts w:ascii="Century Gothic" w:hAnsi="Century Gothic" w:cs="Arial"/>
          <w:noProof/>
          <w:color w:val="00B050"/>
          <w:lang w:val="rm-CH" w:eastAsia="de-DE"/>
        </w:rPr>
        <w:t>almain tschintg e maximalmain set commembers</w:t>
      </w:r>
      <w:r w:rsidR="006D5ECE" w:rsidRPr="003D2880">
        <w:rPr>
          <w:rFonts w:ascii="Century Gothic" w:hAnsi="Century Gothic" w:cs="Arial"/>
          <w:noProof/>
          <w:color w:val="00B050"/>
          <w:lang w:val="rm-CH" w:eastAsia="de-DE"/>
        </w:rPr>
        <w:t>“</w:t>
      </w:r>
      <w:r w:rsidR="00077922" w:rsidRPr="003D2880">
        <w:rPr>
          <w:rFonts w:ascii="Century Gothic" w:hAnsi="Century Gothic" w:cs="Arial"/>
          <w:noProof/>
          <w:color w:val="00B050"/>
          <w:lang w:val="rm-CH" w:eastAsia="de-DE"/>
        </w:rPr>
        <w:t>]</w:t>
      </w:r>
      <w:r w:rsidR="001E7DFA" w:rsidRPr="003D2880">
        <w:rPr>
          <w:rFonts w:ascii="Century Gothic" w:hAnsi="Century Gothic" w:cs="Arial"/>
          <w:noProof/>
          <w:color w:val="00B050"/>
          <w:lang w:val="rm-CH" w:eastAsia="de-DE"/>
        </w:rPr>
        <w:t xml:space="preserve">, </w:t>
      </w:r>
      <w:r w:rsidRPr="003D2880">
        <w:rPr>
          <w:rFonts w:ascii="Century Gothic" w:hAnsi="Century Gothic" w:cs="Arial"/>
          <w:noProof/>
          <w:lang w:val="rm-CH" w:eastAsia="de-DE"/>
        </w:rPr>
        <w:t>elegids da la radunanza generala</w:t>
      </w:r>
      <w:r w:rsidR="00A62531" w:rsidRPr="003D2880">
        <w:rPr>
          <w:rFonts w:ascii="Century Gothic" w:hAnsi="Century Gothic" w:cs="Arial"/>
          <w:noProof/>
          <w:lang w:val="rm-CH" w:eastAsia="de-DE"/>
        </w:rPr>
        <w:t>.</w:t>
      </w:r>
      <w:r w:rsidR="00A62531" w:rsidRPr="003D2880">
        <w:rPr>
          <w:rStyle w:val="Funotenzeichen"/>
          <w:rFonts w:ascii="Century Gothic" w:hAnsi="Century Gothic" w:cs="Arial"/>
          <w:noProof/>
          <w:lang w:val="rm-CH" w:eastAsia="de-DE"/>
        </w:rPr>
        <w:footnoteReference w:id="13"/>
      </w:r>
    </w:p>
    <w:p w14:paraId="6CB6D365" w14:textId="77777777" w:rsidR="001E7DFA" w:rsidRPr="003D2880" w:rsidRDefault="001B0EA1" w:rsidP="00323283">
      <w:pPr>
        <w:pStyle w:val="Listenabsatz"/>
        <w:numPr>
          <w:ilvl w:val="0"/>
          <w:numId w:val="39"/>
        </w:numPr>
        <w:spacing w:after="60" w:line="240" w:lineRule="atLeast"/>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 xml:space="preserve">En la suprastanza èn d’occupar las suandantas funcziuns: </w:t>
      </w:r>
    </w:p>
    <w:p w14:paraId="3CD8ACDE" w14:textId="77777777" w:rsidR="001E7DFA" w:rsidRPr="003D2880" w:rsidRDefault="001B0EA1" w:rsidP="004849BD">
      <w:pPr>
        <w:pStyle w:val="Listenabsatz"/>
        <w:numPr>
          <w:ilvl w:val="0"/>
          <w:numId w:val="45"/>
        </w:numPr>
        <w:spacing w:after="0" w:line="240" w:lineRule="exact"/>
        <w:ind w:left="714"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il president</w:t>
      </w:r>
      <w:r w:rsidR="001E7DFA" w:rsidRPr="003D2880">
        <w:rPr>
          <w:rFonts w:ascii="Century Gothic" w:hAnsi="Century Gothic" w:cs="Arial"/>
          <w:noProof/>
          <w:lang w:val="rm-CH" w:eastAsia="de-DE"/>
        </w:rPr>
        <w:t>;</w:t>
      </w:r>
    </w:p>
    <w:p w14:paraId="5F6CA606" w14:textId="77777777" w:rsidR="001E7DFA" w:rsidRPr="003D2880" w:rsidRDefault="001B0EA1" w:rsidP="004849BD">
      <w:pPr>
        <w:pStyle w:val="Listenabsatz"/>
        <w:numPr>
          <w:ilvl w:val="0"/>
          <w:numId w:val="45"/>
        </w:numPr>
        <w:spacing w:after="0" w:line="240" w:lineRule="exact"/>
        <w:ind w:left="714"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il vicepresident</w:t>
      </w:r>
      <w:r w:rsidR="001E7DFA" w:rsidRPr="003D2880">
        <w:rPr>
          <w:rFonts w:ascii="Century Gothic" w:hAnsi="Century Gothic" w:cs="Arial"/>
          <w:noProof/>
          <w:lang w:val="rm-CH" w:eastAsia="de-DE"/>
        </w:rPr>
        <w:t xml:space="preserve">; </w:t>
      </w:r>
    </w:p>
    <w:p w14:paraId="662A2B2A" w14:textId="77777777" w:rsidR="001E7DFA" w:rsidRPr="003D2880" w:rsidRDefault="001B0EA1" w:rsidP="004849BD">
      <w:pPr>
        <w:pStyle w:val="Listenabsatz"/>
        <w:numPr>
          <w:ilvl w:val="0"/>
          <w:numId w:val="45"/>
        </w:numPr>
        <w:spacing w:after="0" w:line="240" w:lineRule="exact"/>
        <w:ind w:left="714"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il primtiradur</w:t>
      </w:r>
      <w:r w:rsidR="001E7DFA" w:rsidRPr="003D2880">
        <w:rPr>
          <w:rFonts w:ascii="Century Gothic" w:hAnsi="Century Gothic" w:cs="Arial"/>
          <w:noProof/>
          <w:lang w:val="rm-CH" w:eastAsia="de-DE"/>
        </w:rPr>
        <w:t>;</w:t>
      </w:r>
    </w:p>
    <w:p w14:paraId="7AC6D52D" w14:textId="77777777" w:rsidR="001E7DFA" w:rsidRPr="003D2880" w:rsidRDefault="001B0EA1" w:rsidP="004849BD">
      <w:pPr>
        <w:pStyle w:val="Listenabsatz"/>
        <w:numPr>
          <w:ilvl w:val="0"/>
          <w:numId w:val="45"/>
        </w:numPr>
        <w:spacing w:after="0" w:line="240" w:lineRule="exact"/>
        <w:ind w:left="714"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l’actuar</w:t>
      </w:r>
      <w:r w:rsidR="001E7DFA" w:rsidRPr="003D2880">
        <w:rPr>
          <w:rFonts w:ascii="Century Gothic" w:hAnsi="Century Gothic" w:cs="Arial"/>
          <w:noProof/>
          <w:lang w:val="rm-CH" w:eastAsia="de-DE"/>
        </w:rPr>
        <w:t>;</w:t>
      </w:r>
    </w:p>
    <w:p w14:paraId="38ED2745" w14:textId="77777777" w:rsidR="004849BD" w:rsidRPr="003D2880" w:rsidRDefault="001B0EA1" w:rsidP="004849BD">
      <w:pPr>
        <w:pStyle w:val="Listenabsatz"/>
        <w:numPr>
          <w:ilvl w:val="0"/>
          <w:numId w:val="45"/>
        </w:numPr>
        <w:spacing w:after="0" w:line="240" w:lineRule="exact"/>
        <w:ind w:left="714"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il cassier</w:t>
      </w:r>
      <w:r w:rsidR="00006577" w:rsidRPr="003D2880">
        <w:rPr>
          <w:rFonts w:ascii="Century Gothic" w:hAnsi="Century Gothic" w:cs="Arial"/>
          <w:noProof/>
          <w:lang w:val="rm-CH" w:eastAsia="de-DE"/>
        </w:rPr>
        <w:t>.</w:t>
      </w:r>
    </w:p>
    <w:p w14:paraId="7D0848B8" w14:textId="77777777" w:rsidR="00077922" w:rsidRPr="003D2880" w:rsidRDefault="00006577" w:rsidP="00323283">
      <w:pPr>
        <w:pStyle w:val="Listenabsatz"/>
        <w:numPr>
          <w:ilvl w:val="0"/>
          <w:numId w:val="45"/>
        </w:numPr>
        <w:spacing w:after="120" w:line="240" w:lineRule="auto"/>
        <w:ind w:left="714" w:hanging="357"/>
        <w:contextualSpacing w:val="0"/>
        <w:jc w:val="both"/>
        <w:rPr>
          <w:rFonts w:ascii="Century Gothic" w:hAnsi="Century Gothic" w:cs="Arial"/>
          <w:noProof/>
          <w:color w:val="00B050"/>
          <w:lang w:val="rm-CH" w:eastAsia="de-DE"/>
        </w:rPr>
      </w:pPr>
      <w:r w:rsidRPr="003D2880">
        <w:rPr>
          <w:rFonts w:ascii="Century Gothic" w:hAnsi="Century Gothic" w:cs="Arial"/>
          <w:noProof/>
          <w:color w:val="00B050"/>
          <w:lang w:val="rm-CH" w:eastAsia="de-DE"/>
        </w:rPr>
        <w:t>[</w:t>
      </w:r>
      <w:r w:rsidR="009877C1" w:rsidRPr="003D2880">
        <w:rPr>
          <w:rFonts w:ascii="Century Gothic" w:hAnsi="Century Gothic" w:cs="Arial"/>
          <w:noProof/>
          <w:color w:val="00B050"/>
          <w:u w:val="single"/>
          <w:lang w:val="rm-CH" w:eastAsia="de-DE"/>
        </w:rPr>
        <w:t>alternativa en cas ch’èn previs pli che tschintg commembers</w:t>
      </w:r>
      <w:r w:rsidRPr="003D2880">
        <w:rPr>
          <w:rFonts w:ascii="Century Gothic" w:hAnsi="Century Gothic" w:cs="Arial"/>
          <w:noProof/>
          <w:color w:val="00B050"/>
          <w:u w:val="single"/>
          <w:lang w:val="rm-CH" w:eastAsia="de-DE"/>
        </w:rPr>
        <w:t>:</w:t>
      </w:r>
      <w:r w:rsidRPr="003D2880">
        <w:rPr>
          <w:rFonts w:ascii="Century Gothic" w:hAnsi="Century Gothic" w:cs="Arial"/>
          <w:noProof/>
          <w:color w:val="00B050"/>
          <w:lang w:val="rm-CH" w:eastAsia="de-DE"/>
        </w:rPr>
        <w:t xml:space="preserve"> </w:t>
      </w:r>
      <w:r w:rsidR="006D5ECE" w:rsidRPr="003D2880">
        <w:rPr>
          <w:rFonts w:ascii="Century Gothic" w:hAnsi="Century Gothic" w:cs="Arial"/>
          <w:noProof/>
          <w:color w:val="00B050"/>
          <w:lang w:val="rm-CH" w:eastAsia="de-DE"/>
        </w:rPr>
        <w:t>„</w:t>
      </w:r>
      <w:r w:rsidR="00C27A3D" w:rsidRPr="003D2880">
        <w:rPr>
          <w:rFonts w:ascii="Century Gothic" w:hAnsi="Century Gothic" w:cs="Arial"/>
          <w:noProof/>
          <w:color w:val="00B050"/>
          <w:lang w:val="rm-CH" w:eastAsia="de-DE"/>
        </w:rPr>
        <w:t>Ulteriuras funcziuns determinadas da la suprastanza sezza</w:t>
      </w:r>
      <w:r w:rsidR="00436BFA" w:rsidRPr="003D2880">
        <w:rPr>
          <w:rFonts w:ascii="Century Gothic" w:hAnsi="Century Gothic" w:cs="Arial"/>
          <w:noProof/>
          <w:color w:val="00B050"/>
          <w:lang w:val="rm-CH" w:eastAsia="de-DE"/>
        </w:rPr>
        <w:t>.</w:t>
      </w:r>
      <w:r w:rsidR="006D5ECE" w:rsidRPr="003D2880">
        <w:rPr>
          <w:rFonts w:ascii="Century Gothic" w:hAnsi="Century Gothic" w:cs="Arial"/>
          <w:noProof/>
          <w:color w:val="00B050"/>
          <w:lang w:val="rm-CH" w:eastAsia="de-DE"/>
        </w:rPr>
        <w:t>“</w:t>
      </w:r>
      <w:r w:rsidRPr="003D2880">
        <w:rPr>
          <w:rStyle w:val="Funotenzeichen"/>
          <w:rFonts w:ascii="Century Gothic" w:hAnsi="Century Gothic" w:cs="Arial"/>
          <w:noProof/>
          <w:color w:val="00B050"/>
          <w:lang w:val="rm-CH" w:eastAsia="de-DE"/>
        </w:rPr>
        <w:footnoteReference w:id="14"/>
      </w:r>
      <w:r w:rsidRPr="003D2880">
        <w:rPr>
          <w:rFonts w:ascii="Century Gothic" w:hAnsi="Century Gothic" w:cs="Arial"/>
          <w:noProof/>
          <w:color w:val="00B050"/>
          <w:lang w:val="rm-CH" w:eastAsia="de-DE"/>
        </w:rPr>
        <w:t>]</w:t>
      </w:r>
      <w:r w:rsidR="001E7DFA" w:rsidRPr="003D2880">
        <w:rPr>
          <w:rFonts w:ascii="Century Gothic" w:hAnsi="Century Gothic" w:cs="Arial"/>
          <w:noProof/>
          <w:color w:val="00B050"/>
          <w:lang w:val="rm-CH" w:eastAsia="de-DE"/>
        </w:rPr>
        <w:t xml:space="preserve"> </w:t>
      </w:r>
    </w:p>
    <w:p w14:paraId="41DAC610" w14:textId="77777777" w:rsidR="00077922" w:rsidRPr="003D2880" w:rsidRDefault="00C80BCA" w:rsidP="00323283">
      <w:pPr>
        <w:pStyle w:val="Listenabsatz"/>
        <w:numPr>
          <w:ilvl w:val="0"/>
          <w:numId w:val="39"/>
        </w:numPr>
        <w:spacing w:after="120" w:line="240" w:lineRule="atLeast"/>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Cun excepziun dal president sa constituescha la suprastanza sezza. Il president maina medemamain las sedutas da</w:t>
      </w:r>
      <w:r w:rsidR="001A678C" w:rsidRPr="003D2880">
        <w:rPr>
          <w:rFonts w:ascii="Century Gothic" w:hAnsi="Century Gothic" w:cs="Arial"/>
          <w:noProof/>
          <w:lang w:val="rm-CH" w:eastAsia="de-DE"/>
        </w:rPr>
        <w:t xml:space="preserve"> la</w:t>
      </w:r>
      <w:r w:rsidRPr="003D2880">
        <w:rPr>
          <w:rFonts w:ascii="Century Gothic" w:hAnsi="Century Gothic" w:cs="Arial"/>
          <w:noProof/>
          <w:lang w:val="rm-CH" w:eastAsia="de-DE"/>
        </w:rPr>
        <w:t xml:space="preserve"> suprastanza e represchenta l’uniun.</w:t>
      </w:r>
      <w:r w:rsidR="00077922" w:rsidRPr="003D2880">
        <w:rPr>
          <w:rFonts w:ascii="Century Gothic" w:hAnsi="Century Gothic" w:cs="Arial"/>
          <w:noProof/>
          <w:lang w:val="rm-CH" w:eastAsia="de-DE"/>
        </w:rPr>
        <w:t xml:space="preserve"> </w:t>
      </w:r>
    </w:p>
    <w:p w14:paraId="00ED1A2D" w14:textId="77777777" w:rsidR="00C7077A" w:rsidRPr="003D2880" w:rsidRDefault="00C80BCA" w:rsidP="00323283">
      <w:pPr>
        <w:pStyle w:val="Listenabsatz"/>
        <w:numPr>
          <w:ilvl w:val="0"/>
          <w:numId w:val="39"/>
        </w:numPr>
        <w:spacing w:after="120" w:line="240" w:lineRule="atLeast"/>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Sch’il president na po betg exequir ses uffizi, al substituescha il vicepresident.</w:t>
      </w:r>
      <w:r w:rsidR="00C7077A" w:rsidRPr="003D2880">
        <w:rPr>
          <w:rFonts w:ascii="Century Gothic" w:hAnsi="Century Gothic" w:cs="Arial"/>
          <w:noProof/>
          <w:lang w:val="rm-CH" w:eastAsia="de-DE"/>
        </w:rPr>
        <w:t xml:space="preserve"> </w:t>
      </w:r>
    </w:p>
    <w:p w14:paraId="2311D2F7" w14:textId="77777777" w:rsidR="00505C88" w:rsidRPr="003D2880" w:rsidRDefault="00C80BCA" w:rsidP="00323283">
      <w:pPr>
        <w:pStyle w:val="Listenabsatz"/>
        <w:numPr>
          <w:ilvl w:val="0"/>
          <w:numId w:val="39"/>
        </w:numPr>
        <w:spacing w:after="120" w:line="240" w:lineRule="atLeast"/>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La cumulaziun d’uffizis è lubida</w:t>
      </w:r>
      <w:r w:rsidR="00505C88" w:rsidRPr="003D2880">
        <w:rPr>
          <w:rFonts w:ascii="Century Gothic" w:hAnsi="Century Gothic" w:cs="Arial"/>
          <w:noProof/>
          <w:lang w:val="rm-CH" w:eastAsia="de-DE"/>
        </w:rPr>
        <w:t>.</w:t>
      </w:r>
      <w:r w:rsidR="00505C88" w:rsidRPr="003D2880">
        <w:rPr>
          <w:rStyle w:val="Funotenzeichen"/>
          <w:rFonts w:ascii="Century Gothic" w:hAnsi="Century Gothic" w:cs="Arial"/>
          <w:noProof/>
          <w:lang w:val="rm-CH" w:eastAsia="de-DE"/>
        </w:rPr>
        <w:footnoteReference w:id="15"/>
      </w:r>
      <w:r w:rsidR="00505C88" w:rsidRPr="003D2880">
        <w:rPr>
          <w:rFonts w:ascii="Century Gothic" w:hAnsi="Century Gothic" w:cs="Arial"/>
          <w:noProof/>
          <w:lang w:val="rm-CH" w:eastAsia="de-DE"/>
        </w:rPr>
        <w:t xml:space="preserve"> </w:t>
      </w:r>
    </w:p>
    <w:p w14:paraId="7DD7246C" w14:textId="77777777" w:rsidR="00077922" w:rsidRPr="003D2880" w:rsidRDefault="00C80BCA" w:rsidP="00323283">
      <w:pPr>
        <w:pStyle w:val="Listenabsatz"/>
        <w:numPr>
          <w:ilvl w:val="0"/>
          <w:numId w:val="39"/>
        </w:numPr>
        <w:spacing w:after="0" w:line="240" w:lineRule="atLeast"/>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La suprastanza lavura da princip en uffizi d’onur. Ella ha il dretg da vegnir indemnisada per las spesas effectivas, sch’ella preschenta la quittanza.</w:t>
      </w:r>
      <w:r w:rsidR="00077922" w:rsidRPr="003D2880">
        <w:rPr>
          <w:rFonts w:ascii="Century Gothic" w:hAnsi="Century Gothic" w:cs="Arial"/>
          <w:noProof/>
          <w:lang w:val="rm-CH" w:eastAsia="de-DE"/>
        </w:rPr>
        <w:t xml:space="preserve"> </w:t>
      </w:r>
    </w:p>
    <w:p w14:paraId="419D2EA5" w14:textId="77777777" w:rsidR="00077922" w:rsidRPr="003D2880" w:rsidRDefault="00077922" w:rsidP="00077922">
      <w:pPr>
        <w:spacing w:after="0" w:line="240" w:lineRule="auto"/>
        <w:jc w:val="both"/>
        <w:rPr>
          <w:rFonts w:ascii="Century Gothic" w:hAnsi="Century Gothic" w:cs="Arial"/>
          <w:noProof/>
          <w:lang w:val="rm-CH" w:eastAsia="de-DE"/>
        </w:rPr>
      </w:pPr>
    </w:p>
    <w:p w14:paraId="46134549" w14:textId="77777777" w:rsidR="00077922" w:rsidRPr="003D2880" w:rsidRDefault="00077922" w:rsidP="00077922">
      <w:pPr>
        <w:spacing w:after="0" w:line="240" w:lineRule="auto"/>
        <w:jc w:val="both"/>
        <w:rPr>
          <w:rFonts w:ascii="Century Gothic" w:hAnsi="Century Gothic" w:cs="Arial"/>
          <w:noProof/>
          <w:lang w:val="rm-CH" w:eastAsia="de-DE"/>
        </w:rPr>
      </w:pPr>
    </w:p>
    <w:p w14:paraId="6C55D716" w14:textId="77777777" w:rsidR="00077922" w:rsidRPr="003D2880" w:rsidRDefault="00C80BCA" w:rsidP="00077922">
      <w:pPr>
        <w:pStyle w:val="berschrift2"/>
        <w:spacing w:after="240"/>
        <w:jc w:val="center"/>
        <w:rPr>
          <w:rFonts w:ascii="Century Gothic" w:hAnsi="Century Gothic" w:cs="Arial"/>
          <w:noProof/>
          <w:sz w:val="22"/>
          <w:u w:val="single"/>
          <w:lang w:val="rm-CH"/>
        </w:rPr>
      </w:pPr>
      <w:bookmarkStart w:id="27" w:name="_Toc190340511"/>
      <w:r w:rsidRPr="003D2880">
        <w:rPr>
          <w:rFonts w:ascii="Century Gothic" w:hAnsi="Century Gothic" w:cs="Arial"/>
          <w:noProof/>
          <w:sz w:val="22"/>
          <w:u w:val="single"/>
          <w:lang w:val="rm-CH"/>
        </w:rPr>
        <w:t>Artitgel</w:t>
      </w:r>
      <w:r w:rsidR="00077922" w:rsidRPr="003D2880">
        <w:rPr>
          <w:rFonts w:ascii="Century Gothic" w:hAnsi="Century Gothic" w:cs="Arial"/>
          <w:noProof/>
          <w:sz w:val="22"/>
          <w:u w:val="single"/>
          <w:lang w:val="rm-CH"/>
        </w:rPr>
        <w:t xml:space="preserve"> 2</w:t>
      </w:r>
      <w:r w:rsidR="00DE7AF0" w:rsidRPr="003D2880">
        <w:rPr>
          <w:rFonts w:ascii="Century Gothic" w:hAnsi="Century Gothic" w:cs="Arial"/>
          <w:noProof/>
          <w:sz w:val="22"/>
          <w:u w:val="single"/>
          <w:lang w:val="rm-CH"/>
        </w:rPr>
        <w:t>1</w:t>
      </w:r>
      <w:r w:rsidR="00077922" w:rsidRPr="003D2880">
        <w:rPr>
          <w:rFonts w:ascii="Century Gothic" w:hAnsi="Century Gothic" w:cs="Arial"/>
          <w:noProof/>
          <w:sz w:val="22"/>
          <w:u w:val="single"/>
          <w:lang w:val="rm-CH"/>
        </w:rPr>
        <w:t xml:space="preserve">  –  </w:t>
      </w:r>
      <w:r w:rsidRPr="003D2880">
        <w:rPr>
          <w:rFonts w:ascii="Century Gothic" w:hAnsi="Century Gothic" w:cs="Arial"/>
          <w:noProof/>
          <w:sz w:val="22"/>
          <w:u w:val="single"/>
          <w:lang w:val="rm-CH"/>
        </w:rPr>
        <w:t>Durada d’uffizi</w:t>
      </w:r>
      <w:bookmarkEnd w:id="27"/>
      <w:r w:rsidRPr="003D2880">
        <w:rPr>
          <w:rFonts w:ascii="Century Gothic" w:hAnsi="Century Gothic" w:cs="Arial"/>
          <w:noProof/>
          <w:sz w:val="22"/>
          <w:u w:val="single"/>
          <w:lang w:val="rm-CH"/>
        </w:rPr>
        <w:t xml:space="preserve"> </w:t>
      </w:r>
    </w:p>
    <w:p w14:paraId="34295177" w14:textId="77777777" w:rsidR="00505C88" w:rsidRPr="003D2880" w:rsidRDefault="00C80BCA" w:rsidP="00323283">
      <w:pPr>
        <w:pStyle w:val="Listenabsatz"/>
        <w:numPr>
          <w:ilvl w:val="0"/>
          <w:numId w:val="46"/>
        </w:numPr>
        <w:spacing w:after="120" w:line="240" w:lineRule="atLeast"/>
        <w:contextualSpacing w:val="0"/>
        <w:jc w:val="both"/>
        <w:rPr>
          <w:rFonts w:ascii="Century Gothic" w:hAnsi="Century Gothic" w:cs="Arial"/>
          <w:noProof/>
          <w:color w:val="00B050"/>
          <w:lang w:val="rm-CH" w:eastAsia="de-DE"/>
        </w:rPr>
      </w:pPr>
      <w:bookmarkStart w:id="28" w:name="_Hlk11201"/>
      <w:r w:rsidRPr="003D2880">
        <w:rPr>
          <w:rFonts w:ascii="Century Gothic" w:hAnsi="Century Gothic" w:cs="Arial"/>
          <w:noProof/>
          <w:lang w:val="rm-CH" w:eastAsia="de-DE"/>
        </w:rPr>
        <w:t xml:space="preserve">La durada d’uffizi da la suprastanza munta a dus onns </w:t>
      </w:r>
      <w:r w:rsidR="00505C88" w:rsidRPr="003D2880">
        <w:rPr>
          <w:rFonts w:ascii="Century Gothic" w:hAnsi="Century Gothic" w:cs="Arial"/>
          <w:noProof/>
          <w:color w:val="00B050"/>
          <w:lang w:val="rm-CH" w:eastAsia="de-DE"/>
        </w:rPr>
        <w:t>[</w:t>
      </w:r>
      <w:r w:rsidRPr="003D2880">
        <w:rPr>
          <w:rFonts w:ascii="Century Gothic" w:hAnsi="Century Gothic" w:cs="Arial"/>
          <w:noProof/>
          <w:color w:val="00B050"/>
          <w:u w:val="single"/>
          <w:lang w:val="rm-CH" w:eastAsia="de-DE"/>
        </w:rPr>
        <w:t>a</w:t>
      </w:r>
      <w:r w:rsidR="00505C88" w:rsidRPr="003D2880">
        <w:rPr>
          <w:rFonts w:ascii="Century Gothic" w:hAnsi="Century Gothic" w:cs="Arial"/>
          <w:noProof/>
          <w:color w:val="00B050"/>
          <w:u w:val="single"/>
          <w:lang w:val="rm-CH" w:eastAsia="de-DE"/>
        </w:rPr>
        <w:t>lternativ</w:t>
      </w:r>
      <w:r w:rsidRPr="003D2880">
        <w:rPr>
          <w:rFonts w:ascii="Century Gothic" w:hAnsi="Century Gothic" w:cs="Arial"/>
          <w:noProof/>
          <w:color w:val="00B050"/>
          <w:u w:val="single"/>
          <w:lang w:val="rm-CH" w:eastAsia="de-DE"/>
        </w:rPr>
        <w:t>a</w:t>
      </w:r>
      <w:r w:rsidR="00505C88" w:rsidRPr="003D2880">
        <w:rPr>
          <w:rFonts w:ascii="Century Gothic" w:hAnsi="Century Gothic" w:cs="Arial"/>
          <w:noProof/>
          <w:color w:val="00B050"/>
          <w:lang w:val="rm-CH" w:eastAsia="de-DE"/>
        </w:rPr>
        <w:t xml:space="preserve">: </w:t>
      </w:r>
      <w:r w:rsidRPr="003D2880">
        <w:rPr>
          <w:rFonts w:ascii="Century Gothic" w:hAnsi="Century Gothic" w:cs="Arial"/>
          <w:noProof/>
          <w:color w:val="00B050"/>
          <w:lang w:val="rm-CH" w:eastAsia="de-DE"/>
        </w:rPr>
        <w:t>quatter u in auter dumber</w:t>
      </w:r>
      <w:r w:rsidR="00505C88" w:rsidRPr="003D2880">
        <w:rPr>
          <w:rFonts w:ascii="Century Gothic" w:hAnsi="Century Gothic" w:cs="Arial"/>
          <w:noProof/>
          <w:color w:val="00B050"/>
          <w:lang w:val="rm-CH" w:eastAsia="de-DE"/>
        </w:rPr>
        <w:t>].</w:t>
      </w:r>
    </w:p>
    <w:bookmarkEnd w:id="28"/>
    <w:p w14:paraId="3027206B" w14:textId="77777777" w:rsidR="001E7DFA" w:rsidRPr="003D2880" w:rsidRDefault="00443366" w:rsidP="00323283">
      <w:pPr>
        <w:pStyle w:val="Listenabsatz"/>
        <w:numPr>
          <w:ilvl w:val="0"/>
          <w:numId w:val="46"/>
        </w:numPr>
        <w:spacing w:after="120" w:line="240" w:lineRule="atLeast"/>
        <w:contextualSpacing w:val="0"/>
        <w:jc w:val="both"/>
        <w:rPr>
          <w:rFonts w:ascii="Century Gothic" w:hAnsi="Century Gothic" w:cs="Arial"/>
          <w:noProof/>
          <w:color w:val="00B050"/>
          <w:lang w:val="rm-CH" w:eastAsia="de-DE"/>
        </w:rPr>
      </w:pPr>
      <w:r w:rsidRPr="003D2880">
        <w:rPr>
          <w:rFonts w:ascii="Century Gothic" w:hAnsi="Century Gothic" w:cs="Arial"/>
          <w:noProof/>
          <w:lang w:val="rm-CH" w:eastAsia="de-DE"/>
        </w:rPr>
        <w:t>Ella cumenza</w:t>
      </w:r>
      <w:r w:rsidR="0034163B" w:rsidRPr="003D2880">
        <w:rPr>
          <w:rFonts w:ascii="Century Gothic" w:hAnsi="Century Gothic" w:cs="Arial"/>
          <w:noProof/>
          <w:lang w:val="rm-CH" w:eastAsia="de-DE"/>
        </w:rPr>
        <w:t xml:space="preserve"> suenter la radunanza generala,</w:t>
      </w:r>
      <w:r w:rsidRPr="003D2880">
        <w:rPr>
          <w:rFonts w:ascii="Century Gothic" w:hAnsi="Century Gothic" w:cs="Arial"/>
          <w:noProof/>
          <w:lang w:val="rm-CH" w:eastAsia="de-DE"/>
        </w:rPr>
        <w:t xml:space="preserve"> a la quala la suprastanza è vegnida elegida, e finescha suenter la radunanza generala che ha lieu en dus onns </w:t>
      </w:r>
      <w:r w:rsidR="006D5ECE" w:rsidRPr="003D2880">
        <w:rPr>
          <w:rFonts w:ascii="Century Gothic" w:hAnsi="Century Gothic" w:cs="Arial"/>
          <w:noProof/>
          <w:color w:val="00B050"/>
          <w:lang w:val="rm-CH" w:eastAsia="de-DE"/>
        </w:rPr>
        <w:t>[</w:t>
      </w:r>
      <w:r w:rsidRPr="003D2880">
        <w:rPr>
          <w:rFonts w:ascii="Century Gothic" w:hAnsi="Century Gothic" w:cs="Arial"/>
          <w:noProof/>
          <w:color w:val="00B050"/>
          <w:u w:val="single"/>
          <w:lang w:val="rm-CH" w:eastAsia="de-DE"/>
        </w:rPr>
        <w:t>a</w:t>
      </w:r>
      <w:r w:rsidR="006D5ECE" w:rsidRPr="003D2880">
        <w:rPr>
          <w:rFonts w:ascii="Century Gothic" w:hAnsi="Century Gothic" w:cs="Arial"/>
          <w:noProof/>
          <w:color w:val="00B050"/>
          <w:u w:val="single"/>
          <w:lang w:val="rm-CH" w:eastAsia="de-DE"/>
        </w:rPr>
        <w:t>lternativ</w:t>
      </w:r>
      <w:r w:rsidRPr="003D2880">
        <w:rPr>
          <w:rFonts w:ascii="Century Gothic" w:hAnsi="Century Gothic" w:cs="Arial"/>
          <w:noProof/>
          <w:color w:val="00B050"/>
          <w:u w:val="single"/>
          <w:lang w:val="rm-CH" w:eastAsia="de-DE"/>
        </w:rPr>
        <w:t>a</w:t>
      </w:r>
      <w:r w:rsidR="006D5ECE" w:rsidRPr="003D2880">
        <w:rPr>
          <w:rFonts w:ascii="Century Gothic" w:hAnsi="Century Gothic" w:cs="Arial"/>
          <w:noProof/>
          <w:color w:val="00B050"/>
          <w:lang w:val="rm-CH" w:eastAsia="de-DE"/>
        </w:rPr>
        <w:t xml:space="preserve">: </w:t>
      </w:r>
      <w:r w:rsidRPr="003D2880">
        <w:rPr>
          <w:rFonts w:ascii="Century Gothic" w:hAnsi="Century Gothic" w:cs="Arial"/>
          <w:noProof/>
          <w:color w:val="00B050"/>
          <w:lang w:val="rm-CH" w:eastAsia="de-DE"/>
        </w:rPr>
        <w:t xml:space="preserve">adattar </w:t>
      </w:r>
      <w:r w:rsidR="0006310F" w:rsidRPr="003D2880">
        <w:rPr>
          <w:rFonts w:ascii="Century Gothic" w:hAnsi="Century Gothic" w:cs="Arial"/>
          <w:noProof/>
          <w:color w:val="00B050"/>
          <w:lang w:val="rm-CH" w:eastAsia="de-DE"/>
        </w:rPr>
        <w:t xml:space="preserve">correspundentamain </w:t>
      </w:r>
      <w:r w:rsidRPr="003D2880">
        <w:rPr>
          <w:rFonts w:ascii="Century Gothic" w:hAnsi="Century Gothic" w:cs="Arial"/>
          <w:noProof/>
          <w:color w:val="00B050"/>
          <w:lang w:val="rm-CH" w:eastAsia="de-DE"/>
        </w:rPr>
        <w:t>tut tenor la durada d’uffizi</w:t>
      </w:r>
      <w:r w:rsidR="006D5ECE" w:rsidRPr="003D2880">
        <w:rPr>
          <w:rFonts w:ascii="Century Gothic" w:hAnsi="Century Gothic" w:cs="Arial"/>
          <w:noProof/>
          <w:color w:val="00B050"/>
          <w:lang w:val="rm-CH" w:eastAsia="de-DE"/>
        </w:rPr>
        <w:t>]</w:t>
      </w:r>
      <w:r w:rsidR="001E7DFA" w:rsidRPr="003D2880">
        <w:rPr>
          <w:rFonts w:ascii="Century Gothic" w:hAnsi="Century Gothic" w:cs="Arial"/>
          <w:noProof/>
          <w:color w:val="00B050"/>
          <w:lang w:val="rm-CH" w:eastAsia="de-DE"/>
        </w:rPr>
        <w:t>.</w:t>
      </w:r>
    </w:p>
    <w:p w14:paraId="681368B5" w14:textId="77777777" w:rsidR="009E2D0E" w:rsidRPr="003D2880" w:rsidRDefault="0034163B" w:rsidP="00323283">
      <w:pPr>
        <w:pStyle w:val="Listenabsatz"/>
        <w:numPr>
          <w:ilvl w:val="0"/>
          <w:numId w:val="46"/>
        </w:numPr>
        <w:spacing w:after="120" w:line="240" w:lineRule="atLeast"/>
        <w:contextualSpacing w:val="0"/>
        <w:jc w:val="both"/>
        <w:rPr>
          <w:rFonts w:ascii="Century Gothic" w:hAnsi="Century Gothic" w:cs="Arial"/>
          <w:noProof/>
          <w:lang w:val="rm-CH" w:eastAsia="de-DE"/>
        </w:rPr>
      </w:pPr>
      <w:r w:rsidRPr="003D2880">
        <w:rPr>
          <w:rFonts w:ascii="Century Gothic" w:hAnsi="Century Gothic" w:cs="Arial"/>
          <w:noProof/>
          <w:lang w:val="rm-CH" w:eastAsia="de-DE"/>
        </w:rPr>
        <w:lastRenderedPageBreak/>
        <w:t xml:space="preserve">Sch’in commember mora, vegn exclus u demissiunescha durant sia durada d’uffizi, elegia la radunanza generala sequenta in commember da suprastanza per la durada d’uffizi restanta. </w:t>
      </w:r>
      <w:r w:rsidR="009E2D0E" w:rsidRPr="003D2880">
        <w:rPr>
          <w:rFonts w:ascii="Century Gothic" w:hAnsi="Century Gothic" w:cs="Arial"/>
          <w:noProof/>
          <w:lang w:val="rm-CH" w:eastAsia="de-DE"/>
        </w:rPr>
        <w:t xml:space="preserve"> </w:t>
      </w:r>
    </w:p>
    <w:p w14:paraId="4BA4DEAA" w14:textId="77777777" w:rsidR="00AC2F31" w:rsidRPr="003D2880" w:rsidRDefault="0034163B" w:rsidP="00C7077A">
      <w:pPr>
        <w:pStyle w:val="Listenabsatz"/>
        <w:numPr>
          <w:ilvl w:val="0"/>
          <w:numId w:val="46"/>
        </w:numPr>
        <w:spacing w:after="0" w:line="240" w:lineRule="atLeast"/>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Sche la suprastanza sa cumpona da main che la mesadad dals commembers elegids, convocheschan ils revisurs</w:t>
      </w:r>
      <w:r w:rsidR="006D5ECE" w:rsidRPr="003D2880">
        <w:rPr>
          <w:rStyle w:val="Funotenzeichen"/>
          <w:rFonts w:ascii="Century Gothic" w:hAnsi="Century Gothic" w:cs="Arial"/>
          <w:noProof/>
          <w:lang w:val="rm-CH" w:eastAsia="de-DE"/>
        </w:rPr>
        <w:footnoteReference w:id="16"/>
      </w:r>
      <w:r w:rsidR="00AC2F31" w:rsidRPr="003D2880">
        <w:rPr>
          <w:rFonts w:ascii="Century Gothic" w:hAnsi="Century Gothic" w:cs="Arial"/>
          <w:noProof/>
          <w:lang w:val="rm-CH" w:eastAsia="de-DE"/>
        </w:rPr>
        <w:t xml:space="preserve"> </w:t>
      </w:r>
      <w:r w:rsidRPr="003D2880">
        <w:rPr>
          <w:rFonts w:ascii="Century Gothic" w:hAnsi="Century Gothic" w:cs="Arial"/>
          <w:noProof/>
          <w:lang w:val="rm-CH" w:eastAsia="de-DE"/>
        </w:rPr>
        <w:t>ina radunanza generala extraordinaria, a la quala han lieu elecziuns cumplementaras per la durada d’uffizi restanta</w:t>
      </w:r>
      <w:r w:rsidR="00AC2F31" w:rsidRPr="003D2880">
        <w:rPr>
          <w:rFonts w:ascii="Century Gothic" w:hAnsi="Century Gothic" w:cs="Arial"/>
          <w:noProof/>
          <w:lang w:val="rm-CH" w:eastAsia="de-DE"/>
        </w:rPr>
        <w:t>.</w:t>
      </w:r>
      <w:r w:rsidR="005600CD" w:rsidRPr="003D2880">
        <w:rPr>
          <w:rStyle w:val="Funotenzeichen"/>
          <w:rFonts w:ascii="Century Gothic" w:hAnsi="Century Gothic" w:cs="Arial"/>
          <w:noProof/>
          <w:lang w:val="rm-CH" w:eastAsia="de-DE"/>
        </w:rPr>
        <w:footnoteReference w:id="17"/>
      </w:r>
    </w:p>
    <w:p w14:paraId="0EFF03B7" w14:textId="77777777" w:rsidR="00DC4BAF" w:rsidRPr="003D2880" w:rsidRDefault="00DC4BAF" w:rsidP="00C20D6F">
      <w:pPr>
        <w:spacing w:after="0" w:line="240" w:lineRule="auto"/>
        <w:rPr>
          <w:rFonts w:ascii="Century Gothic" w:hAnsi="Century Gothic" w:cs="Arial"/>
          <w:noProof/>
          <w:lang w:val="rm-CH"/>
        </w:rPr>
      </w:pPr>
    </w:p>
    <w:p w14:paraId="683E42CB" w14:textId="77777777" w:rsidR="009E2D0E" w:rsidRPr="003D2880" w:rsidRDefault="009E2D0E" w:rsidP="00C20D6F">
      <w:pPr>
        <w:spacing w:after="0" w:line="240" w:lineRule="auto"/>
        <w:rPr>
          <w:rFonts w:ascii="Century Gothic" w:hAnsi="Century Gothic" w:cs="Arial"/>
          <w:noProof/>
          <w:lang w:val="rm-CH"/>
        </w:rPr>
      </w:pPr>
    </w:p>
    <w:p w14:paraId="3795523E" w14:textId="77777777" w:rsidR="00C20D6F" w:rsidRPr="003D2880" w:rsidRDefault="00670D5B" w:rsidP="00C20D6F">
      <w:pPr>
        <w:pStyle w:val="berschrift2"/>
        <w:spacing w:after="240"/>
        <w:jc w:val="center"/>
        <w:rPr>
          <w:rFonts w:ascii="Century Gothic" w:hAnsi="Century Gothic" w:cs="Arial"/>
          <w:noProof/>
          <w:sz w:val="22"/>
          <w:u w:val="single"/>
          <w:lang w:val="rm-CH"/>
        </w:rPr>
      </w:pPr>
      <w:bookmarkStart w:id="29" w:name="_Toc190340512"/>
      <w:r w:rsidRPr="003D2880">
        <w:rPr>
          <w:rFonts w:ascii="Century Gothic" w:hAnsi="Century Gothic" w:cs="Arial"/>
          <w:noProof/>
          <w:sz w:val="22"/>
          <w:u w:val="single"/>
          <w:lang w:val="rm-CH"/>
        </w:rPr>
        <w:t>Artitgel</w:t>
      </w:r>
      <w:r w:rsidR="00C20D6F" w:rsidRPr="003D2880">
        <w:rPr>
          <w:rFonts w:ascii="Century Gothic" w:hAnsi="Century Gothic" w:cs="Arial"/>
          <w:noProof/>
          <w:sz w:val="22"/>
          <w:u w:val="single"/>
          <w:lang w:val="rm-CH"/>
        </w:rPr>
        <w:t xml:space="preserve"> 2</w:t>
      </w:r>
      <w:r w:rsidR="00DE7AF0" w:rsidRPr="003D2880">
        <w:rPr>
          <w:rFonts w:ascii="Century Gothic" w:hAnsi="Century Gothic" w:cs="Arial"/>
          <w:noProof/>
          <w:sz w:val="22"/>
          <w:u w:val="single"/>
          <w:lang w:val="rm-CH"/>
        </w:rPr>
        <w:t>2</w:t>
      </w:r>
      <w:r w:rsidR="00C20D6F" w:rsidRPr="003D2880">
        <w:rPr>
          <w:rFonts w:ascii="Century Gothic" w:hAnsi="Century Gothic" w:cs="Arial"/>
          <w:noProof/>
          <w:sz w:val="22"/>
          <w:u w:val="single"/>
          <w:lang w:val="rm-CH"/>
        </w:rPr>
        <w:t xml:space="preserve">  –  </w:t>
      </w:r>
      <w:r w:rsidRPr="003D2880">
        <w:rPr>
          <w:rFonts w:ascii="Century Gothic" w:hAnsi="Century Gothic" w:cs="Arial"/>
          <w:noProof/>
          <w:sz w:val="22"/>
          <w:u w:val="single"/>
          <w:lang w:val="rm-CH"/>
        </w:rPr>
        <w:t>Premissas per l’elecziun en suprastanza</w:t>
      </w:r>
      <w:bookmarkEnd w:id="29"/>
      <w:r w:rsidRPr="003D2880">
        <w:rPr>
          <w:rFonts w:ascii="Century Gothic" w:hAnsi="Century Gothic" w:cs="Arial"/>
          <w:noProof/>
          <w:sz w:val="22"/>
          <w:u w:val="single"/>
          <w:lang w:val="rm-CH"/>
        </w:rPr>
        <w:t xml:space="preserve"> </w:t>
      </w:r>
    </w:p>
    <w:p w14:paraId="7680EEF5" w14:textId="77777777" w:rsidR="0060506D" w:rsidRPr="003D2880" w:rsidRDefault="00FE1C0B" w:rsidP="00323283">
      <w:pPr>
        <w:pStyle w:val="Listenabsatz"/>
        <w:numPr>
          <w:ilvl w:val="0"/>
          <w:numId w:val="42"/>
        </w:numPr>
        <w:spacing w:after="120" w:line="240" w:lineRule="atLeast"/>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 xml:space="preserve">Mo commembers da l’uniun </w:t>
      </w:r>
      <w:r w:rsidR="0060506D" w:rsidRPr="003D2880">
        <w:rPr>
          <w:rFonts w:ascii="Century Gothic" w:hAnsi="Century Gothic" w:cs="Arial"/>
          <w:noProof/>
          <w:color w:val="00B050"/>
          <w:lang w:val="rm-CH" w:eastAsia="de-DE"/>
        </w:rPr>
        <w:t>[</w:t>
      </w:r>
      <w:r w:rsidRPr="003D2880">
        <w:rPr>
          <w:rFonts w:ascii="Century Gothic" w:hAnsi="Century Gothic" w:cs="Arial"/>
          <w:noProof/>
          <w:color w:val="00B050"/>
          <w:u w:val="single"/>
          <w:lang w:val="rm-CH" w:eastAsia="de-DE"/>
        </w:rPr>
        <w:t>a</w:t>
      </w:r>
      <w:r w:rsidR="0060506D" w:rsidRPr="003D2880">
        <w:rPr>
          <w:rFonts w:ascii="Century Gothic" w:hAnsi="Century Gothic" w:cs="Arial"/>
          <w:noProof/>
          <w:color w:val="00B050"/>
          <w:u w:val="single"/>
          <w:lang w:val="rm-CH" w:eastAsia="de-DE"/>
        </w:rPr>
        <w:t>lternativ</w:t>
      </w:r>
      <w:r w:rsidRPr="003D2880">
        <w:rPr>
          <w:rFonts w:ascii="Century Gothic" w:hAnsi="Century Gothic" w:cs="Arial"/>
          <w:noProof/>
          <w:color w:val="00B050"/>
          <w:u w:val="single"/>
          <w:lang w:val="rm-CH" w:eastAsia="de-DE"/>
        </w:rPr>
        <w:t>a</w:t>
      </w:r>
      <w:r w:rsidR="0060506D" w:rsidRPr="003D2880">
        <w:rPr>
          <w:rFonts w:ascii="Century Gothic" w:hAnsi="Century Gothic" w:cs="Arial"/>
          <w:noProof/>
          <w:color w:val="00B050"/>
          <w:u w:val="single"/>
          <w:lang w:val="rm-CH" w:eastAsia="de-DE"/>
        </w:rPr>
        <w:t>:</w:t>
      </w:r>
      <w:r w:rsidR="0060506D" w:rsidRPr="003D2880">
        <w:rPr>
          <w:rFonts w:ascii="Century Gothic" w:hAnsi="Century Gothic" w:cs="Arial"/>
          <w:noProof/>
          <w:color w:val="00B050"/>
          <w:lang w:val="rm-CH" w:eastAsia="de-DE"/>
        </w:rPr>
        <w:t xml:space="preserve"> </w:t>
      </w:r>
      <w:r w:rsidRPr="003D2880">
        <w:rPr>
          <w:rFonts w:ascii="Century Gothic" w:hAnsi="Century Gothic" w:cs="Arial"/>
          <w:noProof/>
          <w:color w:val="00B050"/>
          <w:lang w:val="rm-CH" w:eastAsia="de-DE"/>
        </w:rPr>
        <w:t xml:space="preserve">commembers activs] </w:t>
      </w:r>
      <w:r w:rsidRPr="003D2880">
        <w:rPr>
          <w:rFonts w:ascii="Century Gothic" w:hAnsi="Century Gothic" w:cs="Arial"/>
          <w:noProof/>
          <w:lang w:val="rm-CH" w:eastAsia="de-DE"/>
        </w:rPr>
        <w:t>pon vegnir elegids en suprastanza</w:t>
      </w:r>
      <w:r w:rsidR="0060506D" w:rsidRPr="003D2880">
        <w:rPr>
          <w:rFonts w:ascii="Century Gothic" w:hAnsi="Century Gothic" w:cs="Arial"/>
          <w:noProof/>
          <w:lang w:val="rm-CH" w:eastAsia="de-DE"/>
        </w:rPr>
        <w:t>.</w:t>
      </w:r>
      <w:r w:rsidR="0060506D" w:rsidRPr="003D2880">
        <w:rPr>
          <w:rStyle w:val="Funotenzeichen"/>
          <w:rFonts w:ascii="Century Gothic" w:hAnsi="Century Gothic" w:cs="Arial"/>
          <w:noProof/>
          <w:lang w:val="rm-CH" w:eastAsia="de-DE"/>
        </w:rPr>
        <w:footnoteReference w:id="18"/>
      </w:r>
    </w:p>
    <w:p w14:paraId="4B5C366C" w14:textId="77777777" w:rsidR="0060506D" w:rsidRPr="003D2880" w:rsidRDefault="00FE1C0B" w:rsidP="00323283">
      <w:pPr>
        <w:pStyle w:val="Listenabsatz"/>
        <w:numPr>
          <w:ilvl w:val="0"/>
          <w:numId w:val="42"/>
        </w:numPr>
        <w:spacing w:after="120" w:line="240" w:lineRule="atLeast"/>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 xml:space="preserve">Suenter avair cumplenì il 70avel onn da vegliadetgna </w:t>
      </w:r>
      <w:r w:rsidR="0060506D" w:rsidRPr="003D2880">
        <w:rPr>
          <w:rFonts w:ascii="Century Gothic" w:hAnsi="Century Gothic" w:cs="Arial"/>
          <w:noProof/>
          <w:color w:val="00B050"/>
          <w:lang w:val="rm-CH" w:eastAsia="de-DE"/>
        </w:rPr>
        <w:t>[</w:t>
      </w:r>
      <w:r w:rsidRPr="003D2880">
        <w:rPr>
          <w:rFonts w:ascii="Century Gothic" w:hAnsi="Century Gothic" w:cs="Arial"/>
          <w:noProof/>
          <w:color w:val="00B050"/>
          <w:u w:val="single"/>
          <w:lang w:val="rm-CH" w:eastAsia="de-DE"/>
        </w:rPr>
        <w:t>a</w:t>
      </w:r>
      <w:r w:rsidR="0060506D" w:rsidRPr="003D2880">
        <w:rPr>
          <w:rFonts w:ascii="Century Gothic" w:hAnsi="Century Gothic" w:cs="Arial"/>
          <w:noProof/>
          <w:color w:val="00B050"/>
          <w:u w:val="single"/>
          <w:lang w:val="rm-CH" w:eastAsia="de-DE"/>
        </w:rPr>
        <w:t>lternativ</w:t>
      </w:r>
      <w:r w:rsidRPr="003D2880">
        <w:rPr>
          <w:rFonts w:ascii="Century Gothic" w:hAnsi="Century Gothic" w:cs="Arial"/>
          <w:noProof/>
          <w:color w:val="00B050"/>
          <w:u w:val="single"/>
          <w:lang w:val="rm-CH" w:eastAsia="de-DE"/>
        </w:rPr>
        <w:t>a</w:t>
      </w:r>
      <w:r w:rsidR="0060506D" w:rsidRPr="003D2880">
        <w:rPr>
          <w:rFonts w:ascii="Century Gothic" w:hAnsi="Century Gothic" w:cs="Arial"/>
          <w:noProof/>
          <w:color w:val="00B050"/>
          <w:lang w:val="rm-CH" w:eastAsia="de-DE"/>
        </w:rPr>
        <w:t>: 75</w:t>
      </w:r>
      <w:r w:rsidRPr="003D2880">
        <w:rPr>
          <w:rFonts w:ascii="Century Gothic" w:hAnsi="Century Gothic" w:cs="Arial"/>
          <w:noProof/>
          <w:color w:val="00B050"/>
          <w:lang w:val="rm-CH" w:eastAsia="de-DE"/>
        </w:rPr>
        <w:t>avel onn da vegliadetgna</w:t>
      </w:r>
      <w:r w:rsidR="0060506D" w:rsidRPr="003D2880">
        <w:rPr>
          <w:rFonts w:ascii="Century Gothic" w:hAnsi="Century Gothic" w:cs="Arial"/>
          <w:noProof/>
          <w:color w:val="00B050"/>
          <w:lang w:val="rm-CH" w:eastAsia="de-DE"/>
        </w:rPr>
        <w:t xml:space="preserve">] </w:t>
      </w:r>
      <w:r w:rsidRPr="003D2880">
        <w:rPr>
          <w:rFonts w:ascii="Century Gothic" w:hAnsi="Century Gothic" w:cs="Arial"/>
          <w:noProof/>
          <w:lang w:val="rm-CH" w:eastAsia="de-DE"/>
        </w:rPr>
        <w:t>na po in commember da la suprastanza betg pli sa metter a disposiziun per la reelecziun.</w:t>
      </w:r>
      <w:r w:rsidR="0060506D" w:rsidRPr="003D2880">
        <w:rPr>
          <w:rFonts w:ascii="Century Gothic" w:hAnsi="Century Gothic" w:cs="Arial"/>
          <w:noProof/>
          <w:lang w:val="rm-CH" w:eastAsia="de-DE"/>
        </w:rPr>
        <w:t xml:space="preserve"> </w:t>
      </w:r>
      <w:r w:rsidRPr="003D2880">
        <w:rPr>
          <w:rFonts w:ascii="Century Gothic" w:hAnsi="Century Gothic" w:cs="Arial"/>
          <w:noProof/>
          <w:lang w:val="rm-CH" w:eastAsia="de-DE"/>
        </w:rPr>
        <w:t>Ina durada d’uffizi currenta po dentant vegnir terminada.</w:t>
      </w:r>
      <w:r w:rsidR="0060506D" w:rsidRPr="003D2880">
        <w:rPr>
          <w:rFonts w:ascii="Century Gothic" w:hAnsi="Century Gothic" w:cs="Arial"/>
          <w:noProof/>
          <w:lang w:val="rm-CH" w:eastAsia="de-DE"/>
        </w:rPr>
        <w:t xml:space="preserve"> </w:t>
      </w:r>
    </w:p>
    <w:p w14:paraId="2BA0AC2C" w14:textId="77777777" w:rsidR="00893B2F" w:rsidRPr="003D2880" w:rsidRDefault="005E5D2A" w:rsidP="00893B2F">
      <w:pPr>
        <w:pStyle w:val="Listenabsatz"/>
        <w:numPr>
          <w:ilvl w:val="0"/>
          <w:numId w:val="42"/>
        </w:numPr>
        <w:spacing w:line="240" w:lineRule="atLeast"/>
        <w:ind w:left="357" w:hanging="357"/>
        <w:contextualSpacing w:val="0"/>
        <w:jc w:val="both"/>
        <w:rPr>
          <w:rFonts w:ascii="Century Gothic" w:hAnsi="Century Gothic" w:cs="Arial"/>
          <w:noProof/>
          <w:color w:val="00B050"/>
          <w:lang w:val="rm-CH" w:eastAsia="de-DE"/>
        </w:rPr>
      </w:pPr>
      <w:r w:rsidRPr="003D2880">
        <w:rPr>
          <w:rFonts w:ascii="Century Gothic" w:hAnsi="Century Gothic" w:cs="Arial"/>
          <w:noProof/>
          <w:lang w:val="rm-CH" w:eastAsia="de-DE"/>
        </w:rPr>
        <w:t>La reelecziun è lubida</w:t>
      </w:r>
      <w:r w:rsidR="00D67060" w:rsidRPr="003D2880">
        <w:rPr>
          <w:rFonts w:ascii="Century Gothic" w:hAnsi="Century Gothic" w:cs="Arial"/>
          <w:noProof/>
          <w:lang w:val="rm-CH" w:eastAsia="de-DE"/>
        </w:rPr>
        <w:t xml:space="preserve">. </w:t>
      </w:r>
      <w:r w:rsidR="00D67060" w:rsidRPr="003D2880">
        <w:rPr>
          <w:rFonts w:ascii="Century Gothic" w:hAnsi="Century Gothic" w:cs="Arial"/>
          <w:noProof/>
          <w:color w:val="00B050"/>
          <w:lang w:val="rm-CH" w:eastAsia="de-DE"/>
        </w:rPr>
        <w:t>[</w:t>
      </w:r>
      <w:r w:rsidRPr="003D2880">
        <w:rPr>
          <w:rFonts w:ascii="Century Gothic" w:hAnsi="Century Gothic" w:cs="Arial"/>
          <w:noProof/>
          <w:color w:val="00B050"/>
          <w:u w:val="single"/>
          <w:lang w:val="rm-CH" w:eastAsia="de-DE"/>
        </w:rPr>
        <w:t>a</w:t>
      </w:r>
      <w:r w:rsidR="00D67060" w:rsidRPr="003D2880">
        <w:rPr>
          <w:rFonts w:ascii="Century Gothic" w:hAnsi="Century Gothic" w:cs="Arial"/>
          <w:noProof/>
          <w:color w:val="00B050"/>
          <w:u w:val="single"/>
          <w:lang w:val="rm-CH" w:eastAsia="de-DE"/>
        </w:rPr>
        <w:t>lternativ</w:t>
      </w:r>
      <w:r w:rsidRPr="003D2880">
        <w:rPr>
          <w:rFonts w:ascii="Century Gothic" w:hAnsi="Century Gothic" w:cs="Arial"/>
          <w:noProof/>
          <w:color w:val="00B050"/>
          <w:u w:val="single"/>
          <w:lang w:val="rm-CH" w:eastAsia="de-DE"/>
        </w:rPr>
        <w:t>a</w:t>
      </w:r>
      <w:r w:rsidR="00D67060" w:rsidRPr="003D2880">
        <w:rPr>
          <w:rFonts w:ascii="Century Gothic" w:hAnsi="Century Gothic" w:cs="Arial"/>
          <w:noProof/>
          <w:color w:val="00B050"/>
          <w:lang w:val="rm-CH" w:eastAsia="de-DE"/>
        </w:rPr>
        <w:t xml:space="preserve">: </w:t>
      </w:r>
      <w:r w:rsidRPr="003D2880">
        <w:rPr>
          <w:rFonts w:ascii="Century Gothic" w:hAnsi="Century Gothic" w:cs="Arial"/>
          <w:noProof/>
          <w:color w:val="00B050"/>
          <w:lang w:val="rm-CH" w:eastAsia="de-DE"/>
        </w:rPr>
        <w:t>La reelecziun è lubida maximalmain</w:t>
      </w:r>
      <w:r w:rsidR="00D67060" w:rsidRPr="003D2880">
        <w:rPr>
          <w:rFonts w:ascii="Century Gothic" w:hAnsi="Century Gothic" w:cs="Arial"/>
          <w:noProof/>
          <w:color w:val="00B050"/>
          <w:lang w:val="rm-CH" w:eastAsia="de-DE"/>
        </w:rPr>
        <w:t xml:space="preserve"> </w:t>
      </w:r>
      <w:r w:rsidRPr="003D2880">
        <w:rPr>
          <w:rFonts w:ascii="Century Gothic" w:hAnsi="Century Gothic" w:cs="Arial"/>
          <w:noProof/>
          <w:color w:val="00B050"/>
          <w:lang w:val="rm-CH" w:eastAsia="de-DE"/>
        </w:rPr>
        <w:t>x giadas</w:t>
      </w:r>
      <w:r w:rsidR="00D67060" w:rsidRPr="003D2880">
        <w:rPr>
          <w:rFonts w:ascii="Century Gothic" w:hAnsi="Century Gothic" w:cs="Arial"/>
          <w:noProof/>
          <w:color w:val="00B050"/>
          <w:lang w:val="rm-CH" w:eastAsia="de-DE"/>
        </w:rPr>
        <w:t xml:space="preserve"> {</w:t>
      </w:r>
      <w:r w:rsidRPr="003D2880">
        <w:rPr>
          <w:rFonts w:ascii="Century Gothic" w:hAnsi="Century Gothic" w:cs="Arial"/>
          <w:noProof/>
          <w:color w:val="00B050"/>
          <w:lang w:val="rm-CH" w:eastAsia="de-DE"/>
        </w:rPr>
        <w:t>dumber</w:t>
      </w:r>
      <w:r w:rsidR="001154B5">
        <w:rPr>
          <w:rFonts w:ascii="Century Gothic" w:hAnsi="Century Gothic" w:cs="Arial"/>
          <w:noProof/>
          <w:color w:val="00B050"/>
          <w:lang w:val="rm-CH" w:eastAsia="de-DE"/>
        </w:rPr>
        <w:t>: ina giada / duas giadas / ...</w:t>
      </w:r>
      <w:r w:rsidR="00D67060" w:rsidRPr="003D2880">
        <w:rPr>
          <w:rFonts w:ascii="Century Gothic" w:hAnsi="Century Gothic" w:cs="Arial"/>
          <w:noProof/>
          <w:color w:val="00B050"/>
          <w:lang w:val="rm-CH" w:eastAsia="de-DE"/>
        </w:rPr>
        <w:t>}.</w:t>
      </w:r>
      <w:r w:rsidR="00D67060" w:rsidRPr="003D2880">
        <w:rPr>
          <w:rStyle w:val="Funotenzeichen"/>
          <w:rFonts w:ascii="Century Gothic" w:hAnsi="Century Gothic" w:cs="Arial"/>
          <w:noProof/>
          <w:color w:val="00B050"/>
          <w:lang w:val="rm-CH" w:eastAsia="de-DE"/>
        </w:rPr>
        <w:footnoteReference w:id="19"/>
      </w:r>
      <w:r w:rsidR="00D67060" w:rsidRPr="003D2880">
        <w:rPr>
          <w:rFonts w:ascii="Century Gothic" w:hAnsi="Century Gothic" w:cs="Arial"/>
          <w:noProof/>
          <w:color w:val="00B050"/>
          <w:lang w:val="rm-CH" w:eastAsia="de-DE"/>
        </w:rPr>
        <w:t>]</w:t>
      </w:r>
      <w:r w:rsidR="00D67060" w:rsidRPr="003D2880">
        <w:rPr>
          <w:rStyle w:val="Funotenzeichen"/>
          <w:rFonts w:ascii="Century Gothic" w:hAnsi="Century Gothic" w:cs="Arial"/>
          <w:noProof/>
          <w:color w:val="00B050"/>
          <w:lang w:val="rm-CH" w:eastAsia="de-DE"/>
        </w:rPr>
        <w:footnoteReference w:id="20"/>
      </w:r>
    </w:p>
    <w:p w14:paraId="4DF9CCC8" w14:textId="77777777" w:rsidR="00893B2F" w:rsidRPr="003D2880" w:rsidRDefault="005E5D2A" w:rsidP="00893B2F">
      <w:pPr>
        <w:pStyle w:val="Listenabsatz"/>
        <w:numPr>
          <w:ilvl w:val="0"/>
          <w:numId w:val="42"/>
        </w:numPr>
        <w:tabs>
          <w:tab w:val="left" w:pos="851"/>
        </w:tabs>
        <w:spacing w:line="360" w:lineRule="auto"/>
        <w:rPr>
          <w:rFonts w:ascii="Century Gothic" w:hAnsi="Century Gothic"/>
          <w:noProof/>
          <w:lang w:val="rm-CH"/>
        </w:rPr>
      </w:pPr>
      <w:r w:rsidRPr="003D2880">
        <w:rPr>
          <w:rFonts w:ascii="Century Gothic" w:hAnsi="Century Gothic"/>
          <w:noProof/>
          <w:lang w:val="rm-CH"/>
        </w:rPr>
        <w:t>La cumulaziun d’uffizis è lubida.</w:t>
      </w:r>
      <w:r w:rsidR="00893B2F" w:rsidRPr="003D2880">
        <w:rPr>
          <w:rFonts w:ascii="Century Gothic" w:hAnsi="Century Gothic"/>
          <w:noProof/>
          <w:lang w:val="rm-CH"/>
        </w:rPr>
        <w:t xml:space="preserve"> </w:t>
      </w:r>
    </w:p>
    <w:p w14:paraId="0331E25C" w14:textId="77777777" w:rsidR="00893B2F" w:rsidRPr="003D2880" w:rsidRDefault="005E5D2A" w:rsidP="00893B2F">
      <w:pPr>
        <w:pStyle w:val="Listenabsatz"/>
        <w:numPr>
          <w:ilvl w:val="0"/>
          <w:numId w:val="42"/>
        </w:numPr>
        <w:tabs>
          <w:tab w:val="left" w:pos="851"/>
        </w:tabs>
        <w:spacing w:after="160"/>
        <w:rPr>
          <w:rFonts w:ascii="Century Gothic" w:hAnsi="Century Gothic"/>
          <w:noProof/>
          <w:lang w:val="rm-CH"/>
        </w:rPr>
      </w:pPr>
      <w:r w:rsidRPr="003D2880">
        <w:rPr>
          <w:rFonts w:ascii="Century Gothic" w:hAnsi="Century Gothic"/>
          <w:noProof/>
          <w:lang w:val="rm-CH"/>
        </w:rPr>
        <w:t xml:space="preserve">Igl è lubì d’occupar uffizis cun persunas en relaziuns da parentella da tuts grads. </w:t>
      </w:r>
      <w:r w:rsidR="00893B2F" w:rsidRPr="003D2880">
        <w:rPr>
          <w:rFonts w:ascii="Century Gothic" w:hAnsi="Century Gothic"/>
          <w:noProof/>
          <w:lang w:val="rm-CH"/>
        </w:rPr>
        <w:t xml:space="preserve"> </w:t>
      </w:r>
    </w:p>
    <w:p w14:paraId="2BC5A4C3" w14:textId="77777777" w:rsidR="00893B2F" w:rsidRPr="003D2880" w:rsidRDefault="00893B2F" w:rsidP="00893B2F">
      <w:pPr>
        <w:pStyle w:val="Listenabsatz"/>
        <w:spacing w:after="0" w:line="240" w:lineRule="atLeast"/>
        <w:ind w:left="357"/>
        <w:contextualSpacing w:val="0"/>
        <w:jc w:val="both"/>
        <w:rPr>
          <w:rFonts w:ascii="Century Gothic" w:hAnsi="Century Gothic" w:cs="Arial"/>
          <w:noProof/>
          <w:lang w:val="rm-CH" w:eastAsia="de-DE"/>
        </w:rPr>
      </w:pPr>
    </w:p>
    <w:p w14:paraId="584E8F4D" w14:textId="77777777" w:rsidR="005600CD" w:rsidRPr="003D2880" w:rsidRDefault="005600CD" w:rsidP="005600CD">
      <w:pPr>
        <w:spacing w:after="0" w:line="240" w:lineRule="atLeast"/>
        <w:jc w:val="both"/>
        <w:rPr>
          <w:rFonts w:ascii="Century Gothic" w:hAnsi="Century Gothic" w:cs="Arial"/>
          <w:noProof/>
          <w:lang w:val="rm-CH" w:eastAsia="de-DE"/>
        </w:rPr>
      </w:pPr>
    </w:p>
    <w:p w14:paraId="58DC723C" w14:textId="77777777" w:rsidR="008F1D00" w:rsidRPr="003D2880" w:rsidRDefault="005E5D2A" w:rsidP="008F1D00">
      <w:pPr>
        <w:pStyle w:val="berschrift2"/>
        <w:spacing w:after="240"/>
        <w:jc w:val="center"/>
        <w:rPr>
          <w:rFonts w:ascii="Century Gothic" w:hAnsi="Century Gothic" w:cs="Arial"/>
          <w:noProof/>
          <w:sz w:val="22"/>
          <w:u w:val="single"/>
          <w:lang w:val="rm-CH"/>
        </w:rPr>
      </w:pPr>
      <w:bookmarkStart w:id="30" w:name="_Toc190340513"/>
      <w:r w:rsidRPr="003D2880">
        <w:rPr>
          <w:rFonts w:ascii="Century Gothic" w:hAnsi="Century Gothic" w:cs="Arial"/>
          <w:noProof/>
          <w:sz w:val="22"/>
          <w:u w:val="single"/>
          <w:lang w:val="rm-CH"/>
        </w:rPr>
        <w:t>Artitgel</w:t>
      </w:r>
      <w:r w:rsidR="008F1D00" w:rsidRPr="003D2880">
        <w:rPr>
          <w:rFonts w:ascii="Century Gothic" w:hAnsi="Century Gothic" w:cs="Arial"/>
          <w:noProof/>
          <w:sz w:val="22"/>
          <w:u w:val="single"/>
          <w:lang w:val="rm-CH"/>
        </w:rPr>
        <w:t xml:space="preserve"> 2</w:t>
      </w:r>
      <w:r w:rsidR="00DE7AF0" w:rsidRPr="003D2880">
        <w:rPr>
          <w:rFonts w:ascii="Century Gothic" w:hAnsi="Century Gothic" w:cs="Arial"/>
          <w:noProof/>
          <w:sz w:val="22"/>
          <w:u w:val="single"/>
          <w:lang w:val="rm-CH"/>
        </w:rPr>
        <w:t>3</w:t>
      </w:r>
      <w:r w:rsidR="008F1D00" w:rsidRPr="003D2880">
        <w:rPr>
          <w:rFonts w:ascii="Century Gothic" w:hAnsi="Century Gothic" w:cs="Arial"/>
          <w:noProof/>
          <w:sz w:val="22"/>
          <w:u w:val="single"/>
          <w:lang w:val="rm-CH"/>
        </w:rPr>
        <w:t xml:space="preserve">  –  </w:t>
      </w:r>
      <w:r w:rsidRPr="003D2880">
        <w:rPr>
          <w:rFonts w:ascii="Century Gothic" w:hAnsi="Century Gothic" w:cs="Arial"/>
          <w:noProof/>
          <w:sz w:val="22"/>
          <w:u w:val="single"/>
          <w:lang w:val="rm-CH"/>
        </w:rPr>
        <w:t>Cumpetenzas</w:t>
      </w:r>
      <w:bookmarkEnd w:id="30"/>
    </w:p>
    <w:p w14:paraId="1C174BE7" w14:textId="77777777" w:rsidR="00953342" w:rsidRPr="003D2880" w:rsidRDefault="005E5D2A" w:rsidP="00323283">
      <w:pPr>
        <w:pStyle w:val="Listenabsatz"/>
        <w:numPr>
          <w:ilvl w:val="0"/>
          <w:numId w:val="40"/>
        </w:numPr>
        <w:spacing w:after="120" w:line="240" w:lineRule="atLeast"/>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 xml:space="preserve">La suprastanza decida davart tut las fatschentas che n’èn attribuidas tenor la lescha e </w:t>
      </w:r>
      <w:r w:rsidR="001A678C" w:rsidRPr="003D2880">
        <w:rPr>
          <w:rFonts w:ascii="Century Gothic" w:hAnsi="Century Gothic" w:cs="Arial"/>
          <w:noProof/>
          <w:lang w:val="rm-CH" w:eastAsia="de-DE"/>
        </w:rPr>
        <w:t xml:space="preserve">tenor </w:t>
      </w:r>
      <w:r w:rsidRPr="003D2880">
        <w:rPr>
          <w:rFonts w:ascii="Century Gothic" w:hAnsi="Century Gothic" w:cs="Arial"/>
          <w:noProof/>
          <w:lang w:val="rm-CH" w:eastAsia="de-DE"/>
        </w:rPr>
        <w:t>quests statuts ni a la radunanza generala ni als revisurs.</w:t>
      </w:r>
      <w:r w:rsidR="008F1D00" w:rsidRPr="003D2880">
        <w:rPr>
          <w:rFonts w:ascii="Century Gothic" w:hAnsi="Century Gothic" w:cs="Arial"/>
          <w:noProof/>
          <w:lang w:val="rm-CH" w:eastAsia="de-DE"/>
        </w:rPr>
        <w:t xml:space="preserve"> </w:t>
      </w:r>
    </w:p>
    <w:p w14:paraId="44C7AA2B" w14:textId="77777777" w:rsidR="00416221" w:rsidRPr="003D2880" w:rsidRDefault="005E5D2A" w:rsidP="00323283">
      <w:pPr>
        <w:pStyle w:val="Listenabsatz"/>
        <w:numPr>
          <w:ilvl w:val="0"/>
          <w:numId w:val="40"/>
        </w:numPr>
        <w:spacing w:after="60" w:line="240" w:lineRule="atLeast"/>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La suprastanza ha oravant tut las suandantas cumpetenzas</w:t>
      </w:r>
      <w:r w:rsidR="00416221" w:rsidRPr="003D2880">
        <w:rPr>
          <w:rFonts w:ascii="Century Gothic" w:hAnsi="Century Gothic" w:cs="Arial"/>
          <w:noProof/>
          <w:lang w:val="rm-CH" w:eastAsia="de-DE"/>
        </w:rPr>
        <w:t xml:space="preserve">: </w:t>
      </w:r>
    </w:p>
    <w:p w14:paraId="3AD817E0" w14:textId="77777777" w:rsidR="00502E1A" w:rsidRPr="003D2880" w:rsidRDefault="005E5D2A" w:rsidP="00323283">
      <w:pPr>
        <w:pStyle w:val="Aufzhlung"/>
        <w:numPr>
          <w:ilvl w:val="0"/>
          <w:numId w:val="41"/>
        </w:numPr>
        <w:spacing w:before="0"/>
        <w:jc w:val="both"/>
        <w:rPr>
          <w:rFonts w:ascii="Century Gothic" w:hAnsi="Century Gothic" w:cs="Arial"/>
          <w:noProof/>
          <w:sz w:val="22"/>
          <w:lang w:val="rm-CH"/>
        </w:rPr>
      </w:pPr>
      <w:r w:rsidRPr="003D2880">
        <w:rPr>
          <w:rFonts w:ascii="Century Gothic" w:hAnsi="Century Gothic" w:cs="Arial"/>
          <w:noProof/>
          <w:sz w:val="22"/>
          <w:lang w:val="rm-CH"/>
        </w:rPr>
        <w:t>manar las fatschentas currentas</w:t>
      </w:r>
      <w:r w:rsidR="00502E1A" w:rsidRPr="003D2880">
        <w:rPr>
          <w:rFonts w:ascii="Century Gothic" w:hAnsi="Century Gothic" w:cs="Arial"/>
          <w:noProof/>
          <w:sz w:val="22"/>
          <w:lang w:val="rm-CH"/>
        </w:rPr>
        <w:t>;</w:t>
      </w:r>
    </w:p>
    <w:p w14:paraId="0F18C791" w14:textId="77777777" w:rsidR="007906F0" w:rsidRPr="003D2880" w:rsidRDefault="005E5D2A" w:rsidP="00323283">
      <w:pPr>
        <w:pStyle w:val="Aufzhlung"/>
        <w:numPr>
          <w:ilvl w:val="0"/>
          <w:numId w:val="41"/>
        </w:numPr>
        <w:spacing w:before="0"/>
        <w:jc w:val="both"/>
        <w:rPr>
          <w:rFonts w:ascii="Century Gothic" w:hAnsi="Century Gothic" w:cs="Arial"/>
          <w:noProof/>
          <w:sz w:val="22"/>
          <w:lang w:val="rm-CH"/>
        </w:rPr>
      </w:pPr>
      <w:r w:rsidRPr="003D2880">
        <w:rPr>
          <w:rFonts w:ascii="Century Gothic" w:hAnsi="Century Gothic" w:cs="Arial"/>
          <w:noProof/>
          <w:sz w:val="22"/>
          <w:lang w:val="rm-CH"/>
        </w:rPr>
        <w:t>relaschar ils reglaments necessaris da l’uniun</w:t>
      </w:r>
      <w:r w:rsidR="007906F0" w:rsidRPr="003D2880">
        <w:rPr>
          <w:rFonts w:ascii="Century Gothic" w:hAnsi="Century Gothic" w:cs="Arial"/>
          <w:noProof/>
          <w:sz w:val="22"/>
          <w:lang w:val="rm-CH"/>
        </w:rPr>
        <w:t>;</w:t>
      </w:r>
    </w:p>
    <w:p w14:paraId="44ACBB53" w14:textId="77777777" w:rsidR="00893B2F" w:rsidRPr="003D2880" w:rsidRDefault="005E5D2A" w:rsidP="00893B2F">
      <w:pPr>
        <w:pStyle w:val="Aufzhlung"/>
        <w:numPr>
          <w:ilvl w:val="0"/>
          <w:numId w:val="41"/>
        </w:numPr>
        <w:spacing w:before="0"/>
        <w:jc w:val="both"/>
        <w:rPr>
          <w:rFonts w:ascii="Century Gothic" w:hAnsi="Century Gothic" w:cs="Arial"/>
          <w:noProof/>
          <w:sz w:val="22"/>
          <w:lang w:val="rm-CH"/>
        </w:rPr>
      </w:pPr>
      <w:r w:rsidRPr="003D2880">
        <w:rPr>
          <w:rFonts w:ascii="Century Gothic" w:hAnsi="Century Gothic" w:cs="Arial"/>
          <w:noProof/>
          <w:sz w:val="22"/>
          <w:lang w:val="rm-CH"/>
        </w:rPr>
        <w:t>preparar las fatschentas da la radunanza generala e far las propostas respectivas</w:t>
      </w:r>
      <w:r w:rsidR="00416221" w:rsidRPr="003D2880">
        <w:rPr>
          <w:rFonts w:ascii="Century Gothic" w:hAnsi="Century Gothic" w:cs="Arial"/>
          <w:noProof/>
          <w:sz w:val="22"/>
          <w:lang w:val="rm-CH"/>
        </w:rPr>
        <w:t xml:space="preserve">; </w:t>
      </w:r>
    </w:p>
    <w:p w14:paraId="319B3B17" w14:textId="77777777" w:rsidR="0046471A" w:rsidRPr="003D2880" w:rsidRDefault="005E5D2A" w:rsidP="00323283">
      <w:pPr>
        <w:pStyle w:val="Aufzhlung"/>
        <w:numPr>
          <w:ilvl w:val="0"/>
          <w:numId w:val="41"/>
        </w:numPr>
        <w:spacing w:before="0"/>
        <w:jc w:val="both"/>
        <w:rPr>
          <w:rFonts w:ascii="Century Gothic" w:hAnsi="Century Gothic" w:cs="Arial"/>
          <w:noProof/>
          <w:sz w:val="22"/>
          <w:lang w:val="rm-CH"/>
        </w:rPr>
      </w:pPr>
      <w:r w:rsidRPr="003D2880">
        <w:rPr>
          <w:rFonts w:ascii="Century Gothic" w:hAnsi="Century Gothic" w:cs="Arial"/>
          <w:noProof/>
          <w:sz w:val="22"/>
          <w:lang w:val="rm-CH"/>
        </w:rPr>
        <w:t>elavurar il program annual</w:t>
      </w:r>
      <w:r w:rsidR="0046471A" w:rsidRPr="003D2880">
        <w:rPr>
          <w:rFonts w:ascii="Century Gothic" w:hAnsi="Century Gothic" w:cs="Arial"/>
          <w:noProof/>
          <w:sz w:val="22"/>
          <w:lang w:val="rm-CH"/>
        </w:rPr>
        <w:t>;</w:t>
      </w:r>
    </w:p>
    <w:p w14:paraId="2B36B653" w14:textId="77777777" w:rsidR="00893B2F" w:rsidRPr="003D2880" w:rsidRDefault="001154B5" w:rsidP="00323283">
      <w:pPr>
        <w:pStyle w:val="Aufzhlung"/>
        <w:numPr>
          <w:ilvl w:val="0"/>
          <w:numId w:val="41"/>
        </w:numPr>
        <w:spacing w:before="0"/>
        <w:jc w:val="both"/>
        <w:rPr>
          <w:rFonts w:ascii="Century Gothic" w:hAnsi="Century Gothic" w:cs="Arial"/>
          <w:noProof/>
          <w:sz w:val="22"/>
          <w:lang w:val="rm-CH"/>
        </w:rPr>
      </w:pPr>
      <w:r>
        <w:rPr>
          <w:rFonts w:ascii="Century Gothic" w:hAnsi="Century Gothic" w:cs="Arial"/>
          <w:noProof/>
          <w:sz w:val="22"/>
          <w:lang w:val="rm-CH"/>
        </w:rPr>
        <w:t>far il preventiv</w:t>
      </w:r>
      <w:r w:rsidR="005E5D2A" w:rsidRPr="003D2880">
        <w:rPr>
          <w:rFonts w:ascii="Century Gothic" w:hAnsi="Century Gothic" w:cs="Arial"/>
          <w:noProof/>
          <w:sz w:val="22"/>
          <w:lang w:val="rm-CH"/>
        </w:rPr>
        <w:t>;</w:t>
      </w:r>
    </w:p>
    <w:p w14:paraId="6CFD673D" w14:textId="77777777" w:rsidR="009E2D0E" w:rsidRPr="003D2880" w:rsidRDefault="005D043B" w:rsidP="00323283">
      <w:pPr>
        <w:pStyle w:val="Aufzhlung"/>
        <w:numPr>
          <w:ilvl w:val="0"/>
          <w:numId w:val="41"/>
        </w:numPr>
        <w:spacing w:before="0"/>
        <w:jc w:val="both"/>
        <w:rPr>
          <w:rFonts w:ascii="Century Gothic" w:hAnsi="Century Gothic" w:cs="Arial"/>
          <w:noProof/>
          <w:sz w:val="22"/>
          <w:lang w:val="rm-CH"/>
        </w:rPr>
      </w:pPr>
      <w:r w:rsidRPr="003D2880">
        <w:rPr>
          <w:rFonts w:ascii="Century Gothic" w:hAnsi="Century Gothic" w:cs="Arial"/>
          <w:noProof/>
          <w:sz w:val="22"/>
          <w:lang w:val="rm-CH"/>
        </w:rPr>
        <w:t>designar las funcziuns necessarias che cumpletteschan ils organs existents per ademplir l’intent da l’uniun e relaschar in carnet da duairs cun las incumbensas e cumpetenzas respectivas;</w:t>
      </w:r>
      <w:r w:rsidR="00416221" w:rsidRPr="003D2880">
        <w:rPr>
          <w:rFonts w:ascii="Century Gothic" w:hAnsi="Century Gothic" w:cs="Arial"/>
          <w:noProof/>
          <w:sz w:val="22"/>
          <w:lang w:val="rm-CH"/>
        </w:rPr>
        <w:t xml:space="preserve"> </w:t>
      </w:r>
    </w:p>
    <w:p w14:paraId="506E8E3D" w14:textId="77777777" w:rsidR="0046471A" w:rsidRPr="003D2880" w:rsidRDefault="005D043B" w:rsidP="00323283">
      <w:pPr>
        <w:pStyle w:val="Aufzhlung"/>
        <w:numPr>
          <w:ilvl w:val="0"/>
          <w:numId w:val="41"/>
        </w:numPr>
        <w:spacing w:before="0"/>
        <w:jc w:val="both"/>
        <w:rPr>
          <w:rFonts w:ascii="Century Gothic" w:hAnsi="Century Gothic" w:cs="Arial"/>
          <w:noProof/>
          <w:sz w:val="22"/>
          <w:lang w:val="rm-CH"/>
        </w:rPr>
      </w:pPr>
      <w:r w:rsidRPr="003D2880">
        <w:rPr>
          <w:rFonts w:ascii="Century Gothic" w:hAnsi="Century Gothic" w:cs="Arial"/>
          <w:noProof/>
          <w:sz w:val="22"/>
          <w:lang w:val="rm-CH"/>
        </w:rPr>
        <w:t>nominar ils titulars d’uffizi per las funcziuns numnadas sura e relaschar quels;</w:t>
      </w:r>
      <w:r w:rsidR="0046471A" w:rsidRPr="003D2880">
        <w:rPr>
          <w:rFonts w:ascii="Century Gothic" w:hAnsi="Century Gothic" w:cs="Arial"/>
          <w:noProof/>
          <w:sz w:val="22"/>
          <w:lang w:val="rm-CH"/>
        </w:rPr>
        <w:t xml:space="preserve"> </w:t>
      </w:r>
    </w:p>
    <w:p w14:paraId="3C539666" w14:textId="77777777" w:rsidR="00416221" w:rsidRPr="003D2880" w:rsidRDefault="005D043B" w:rsidP="00323283">
      <w:pPr>
        <w:pStyle w:val="Aufzhlung"/>
        <w:numPr>
          <w:ilvl w:val="0"/>
          <w:numId w:val="41"/>
        </w:numPr>
        <w:spacing w:before="0"/>
        <w:jc w:val="both"/>
        <w:rPr>
          <w:rFonts w:ascii="Century Gothic" w:hAnsi="Century Gothic" w:cs="Arial"/>
          <w:noProof/>
          <w:sz w:val="22"/>
          <w:lang w:val="rm-CH"/>
        </w:rPr>
      </w:pPr>
      <w:r w:rsidRPr="003D2880">
        <w:rPr>
          <w:rFonts w:ascii="Century Gothic" w:hAnsi="Century Gothic" w:cs="Arial"/>
          <w:noProof/>
          <w:sz w:val="22"/>
          <w:lang w:val="rm-CH"/>
        </w:rPr>
        <w:t>approvar contracts</w:t>
      </w:r>
      <w:r w:rsidR="009E2D0E" w:rsidRPr="003D2880">
        <w:rPr>
          <w:rFonts w:ascii="Century Gothic" w:hAnsi="Century Gothic" w:cs="Arial"/>
          <w:noProof/>
          <w:sz w:val="22"/>
          <w:lang w:val="rm-CH"/>
        </w:rPr>
        <w:t xml:space="preserve">; </w:t>
      </w:r>
      <w:r w:rsidR="00416221" w:rsidRPr="003D2880">
        <w:rPr>
          <w:rFonts w:ascii="Century Gothic" w:hAnsi="Century Gothic" w:cs="Arial"/>
          <w:noProof/>
          <w:sz w:val="22"/>
          <w:lang w:val="rm-CH"/>
        </w:rPr>
        <w:t xml:space="preserve"> </w:t>
      </w:r>
    </w:p>
    <w:p w14:paraId="6DBD9188" w14:textId="77777777" w:rsidR="0046471A" w:rsidRPr="003D2880" w:rsidRDefault="005D043B" w:rsidP="00323283">
      <w:pPr>
        <w:pStyle w:val="Aufzhlung"/>
        <w:numPr>
          <w:ilvl w:val="0"/>
          <w:numId w:val="41"/>
        </w:numPr>
        <w:spacing w:before="0"/>
        <w:jc w:val="both"/>
        <w:rPr>
          <w:rFonts w:ascii="Century Gothic" w:hAnsi="Century Gothic" w:cs="Arial"/>
          <w:noProof/>
          <w:sz w:val="22"/>
          <w:lang w:val="rm-CH"/>
        </w:rPr>
      </w:pPr>
      <w:r w:rsidRPr="003D2880">
        <w:rPr>
          <w:rFonts w:ascii="Century Gothic" w:hAnsi="Century Gothic" w:cs="Arial"/>
          <w:noProof/>
          <w:sz w:val="22"/>
          <w:lang w:val="rm-CH"/>
        </w:rPr>
        <w:t>concluder cooperaziuns cun autras uniuns e/u cun federaziuns surordinadas</w:t>
      </w:r>
      <w:r w:rsidR="007906F0" w:rsidRPr="003D2880">
        <w:rPr>
          <w:rFonts w:ascii="Century Gothic" w:hAnsi="Century Gothic" w:cs="Arial"/>
          <w:noProof/>
          <w:sz w:val="22"/>
          <w:lang w:val="rm-CH"/>
        </w:rPr>
        <w:t>;</w:t>
      </w:r>
    </w:p>
    <w:p w14:paraId="1C84FD61" w14:textId="77777777" w:rsidR="0046471A" w:rsidRPr="003D2880" w:rsidRDefault="001A678C" w:rsidP="00323283">
      <w:pPr>
        <w:pStyle w:val="Aufzhlung"/>
        <w:numPr>
          <w:ilvl w:val="0"/>
          <w:numId w:val="41"/>
        </w:numPr>
        <w:spacing w:before="0"/>
        <w:jc w:val="both"/>
        <w:rPr>
          <w:rFonts w:ascii="Century Gothic" w:hAnsi="Century Gothic" w:cs="Arial"/>
          <w:noProof/>
          <w:sz w:val="22"/>
          <w:lang w:val="rm-CH"/>
        </w:rPr>
      </w:pPr>
      <w:r w:rsidRPr="003D2880">
        <w:rPr>
          <w:rFonts w:ascii="Century Gothic" w:hAnsi="Century Gothic" w:cs="Arial"/>
          <w:noProof/>
          <w:sz w:val="22"/>
          <w:lang w:val="rm-CH"/>
        </w:rPr>
        <w:lastRenderedPageBreak/>
        <w:t>fa</w:t>
      </w:r>
      <w:r w:rsidR="0054683A" w:rsidRPr="003D2880">
        <w:rPr>
          <w:rFonts w:ascii="Century Gothic" w:hAnsi="Century Gothic" w:cs="Arial"/>
          <w:noProof/>
          <w:sz w:val="22"/>
          <w:lang w:val="rm-CH"/>
        </w:rPr>
        <w:t>r</w:t>
      </w:r>
      <w:r w:rsidRPr="003D2880">
        <w:rPr>
          <w:rFonts w:ascii="Century Gothic" w:hAnsi="Century Gothic" w:cs="Arial"/>
          <w:noProof/>
          <w:sz w:val="22"/>
          <w:lang w:val="rm-CH"/>
        </w:rPr>
        <w:t xml:space="preserve"> propostas </w:t>
      </w:r>
      <w:r w:rsidR="0054683A" w:rsidRPr="003D2880">
        <w:rPr>
          <w:rFonts w:ascii="Century Gothic" w:hAnsi="Century Gothic" w:cs="Arial"/>
          <w:noProof/>
          <w:sz w:val="22"/>
          <w:lang w:val="rm-CH"/>
        </w:rPr>
        <w:t>da daventar commember d’</w:t>
      </w:r>
      <w:r w:rsidRPr="003D2880">
        <w:rPr>
          <w:rFonts w:ascii="Century Gothic" w:hAnsi="Century Gothic" w:cs="Arial"/>
          <w:noProof/>
          <w:sz w:val="22"/>
          <w:lang w:val="rm-CH"/>
        </w:rPr>
        <w:t>autras organisaziuns e federaziuns</w:t>
      </w:r>
      <w:r w:rsidR="0046471A" w:rsidRPr="003D2880">
        <w:rPr>
          <w:rFonts w:ascii="Century Gothic" w:hAnsi="Century Gothic" w:cs="Arial"/>
          <w:noProof/>
          <w:sz w:val="22"/>
          <w:lang w:val="rm-CH"/>
        </w:rPr>
        <w:t xml:space="preserve">; </w:t>
      </w:r>
    </w:p>
    <w:p w14:paraId="34F9262A" w14:textId="77777777" w:rsidR="009A20CA" w:rsidRPr="003D2880" w:rsidRDefault="0054683A" w:rsidP="00323283">
      <w:pPr>
        <w:pStyle w:val="Aufzhlung"/>
        <w:numPr>
          <w:ilvl w:val="0"/>
          <w:numId w:val="41"/>
        </w:numPr>
        <w:spacing w:before="0"/>
        <w:jc w:val="both"/>
        <w:rPr>
          <w:rFonts w:ascii="Century Gothic" w:hAnsi="Century Gothic" w:cs="Arial"/>
          <w:noProof/>
          <w:sz w:val="22"/>
          <w:lang w:val="rm-CH"/>
        </w:rPr>
      </w:pPr>
      <w:r w:rsidRPr="003D2880">
        <w:rPr>
          <w:rFonts w:ascii="Century Gothic" w:hAnsi="Century Gothic" w:cs="Arial"/>
          <w:noProof/>
          <w:sz w:val="22"/>
          <w:lang w:val="rm-CH"/>
        </w:rPr>
        <w:t>decider</w:t>
      </w:r>
      <w:r w:rsidR="005D043B" w:rsidRPr="003D2880">
        <w:rPr>
          <w:rFonts w:ascii="Century Gothic" w:hAnsi="Century Gothic" w:cs="Arial"/>
          <w:noProof/>
          <w:sz w:val="22"/>
          <w:lang w:val="rm-CH"/>
        </w:rPr>
        <w:t xml:space="preserve"> davart l’installaziun da gruppas da lavur e da project e definir lur carnets da duair;</w:t>
      </w:r>
      <w:r w:rsidR="009A20CA" w:rsidRPr="003D2880">
        <w:rPr>
          <w:rFonts w:ascii="Century Gothic" w:hAnsi="Century Gothic" w:cs="Arial"/>
          <w:noProof/>
          <w:sz w:val="22"/>
          <w:lang w:val="rm-CH"/>
        </w:rPr>
        <w:t xml:space="preserve"> </w:t>
      </w:r>
    </w:p>
    <w:p w14:paraId="5539EE60" w14:textId="77777777" w:rsidR="0046471A" w:rsidRPr="003D2880" w:rsidRDefault="005D043B" w:rsidP="00323283">
      <w:pPr>
        <w:pStyle w:val="Aufzhlung"/>
        <w:numPr>
          <w:ilvl w:val="0"/>
          <w:numId w:val="41"/>
        </w:numPr>
        <w:spacing w:before="0"/>
        <w:jc w:val="both"/>
        <w:rPr>
          <w:rFonts w:ascii="Century Gothic" w:hAnsi="Century Gothic" w:cs="Arial"/>
          <w:noProof/>
          <w:sz w:val="22"/>
          <w:lang w:val="rm-CH"/>
        </w:rPr>
      </w:pPr>
      <w:r w:rsidRPr="003D2880">
        <w:rPr>
          <w:rFonts w:ascii="Century Gothic" w:hAnsi="Century Gothic" w:cs="Arial"/>
          <w:noProof/>
          <w:sz w:val="22"/>
          <w:lang w:val="rm-CH"/>
        </w:rPr>
        <w:t>determinar persunas che represchentan l’uniun en federaziuns surordinadas;</w:t>
      </w:r>
      <w:r w:rsidR="0046471A" w:rsidRPr="003D2880">
        <w:rPr>
          <w:rFonts w:ascii="Century Gothic" w:hAnsi="Century Gothic" w:cs="Arial"/>
          <w:noProof/>
          <w:sz w:val="22"/>
          <w:lang w:val="rm-CH"/>
        </w:rPr>
        <w:t xml:space="preserve"> </w:t>
      </w:r>
    </w:p>
    <w:p w14:paraId="2A7ABFE7" w14:textId="77777777" w:rsidR="009E2D0E" w:rsidRPr="003D2880" w:rsidRDefault="001E2E57" w:rsidP="00323283">
      <w:pPr>
        <w:pStyle w:val="Aufzhlung"/>
        <w:numPr>
          <w:ilvl w:val="0"/>
          <w:numId w:val="41"/>
        </w:numPr>
        <w:spacing w:before="0"/>
        <w:jc w:val="both"/>
        <w:rPr>
          <w:rFonts w:ascii="Century Gothic" w:hAnsi="Century Gothic" w:cs="Arial"/>
          <w:noProof/>
          <w:sz w:val="22"/>
          <w:lang w:val="rm-CH"/>
        </w:rPr>
      </w:pPr>
      <w:r w:rsidRPr="003D2880">
        <w:rPr>
          <w:rFonts w:ascii="Century Gothic" w:hAnsi="Century Gothic" w:cs="Arial"/>
          <w:noProof/>
          <w:sz w:val="22"/>
          <w:lang w:val="rm-CH"/>
        </w:rPr>
        <w:t xml:space="preserve">disponer – a basa d’ina cumpetenza supplementara unica – d’expensas betg resguardadas en il </w:t>
      </w:r>
      <w:r w:rsidR="001D5ECC">
        <w:rPr>
          <w:rFonts w:ascii="Century Gothic" w:hAnsi="Century Gothic" w:cs="Arial"/>
          <w:noProof/>
          <w:sz w:val="22"/>
          <w:lang w:val="rm-CH"/>
        </w:rPr>
        <w:t>preventiv</w:t>
      </w:r>
      <w:r w:rsidRPr="003D2880">
        <w:rPr>
          <w:rFonts w:ascii="Century Gothic" w:hAnsi="Century Gothic" w:cs="Arial"/>
          <w:noProof/>
          <w:sz w:val="22"/>
          <w:lang w:val="rm-CH"/>
        </w:rPr>
        <w:t xml:space="preserve"> en l’import da maximalmain</w:t>
      </w:r>
      <w:r w:rsidR="0046471A" w:rsidRPr="003D2880">
        <w:rPr>
          <w:rFonts w:ascii="Century Gothic" w:hAnsi="Century Gothic" w:cs="Arial"/>
          <w:noProof/>
          <w:sz w:val="22"/>
          <w:lang w:val="rm-CH"/>
        </w:rPr>
        <w:t xml:space="preserve"> CHF </w:t>
      </w:r>
      <w:r w:rsidR="00A51C43" w:rsidRPr="003D2880">
        <w:rPr>
          <w:rFonts w:ascii="Century Gothic" w:hAnsi="Century Gothic" w:cs="Arial"/>
          <w:noProof/>
          <w:sz w:val="22"/>
          <w:lang w:val="rm-CH"/>
        </w:rPr>
        <w:t>2</w:t>
      </w:r>
      <w:r w:rsidRPr="003D2880">
        <w:rPr>
          <w:rFonts w:ascii="Century Gothic" w:hAnsi="Century Gothic" w:cs="Arial"/>
          <w:noProof/>
          <w:sz w:val="22"/>
          <w:lang w:val="rm-CH"/>
        </w:rPr>
        <w:t>’</w:t>
      </w:r>
      <w:r w:rsidR="0046471A" w:rsidRPr="003D2880">
        <w:rPr>
          <w:rFonts w:ascii="Century Gothic" w:hAnsi="Century Gothic" w:cs="Arial"/>
          <w:noProof/>
          <w:sz w:val="22"/>
          <w:lang w:val="rm-CH"/>
        </w:rPr>
        <w:t xml:space="preserve">000.00 </w:t>
      </w:r>
      <w:r w:rsidR="00424589" w:rsidRPr="003D2880">
        <w:rPr>
          <w:rFonts w:ascii="Century Gothic" w:hAnsi="Century Gothic" w:cs="Arial"/>
          <w:noProof/>
          <w:color w:val="00B050"/>
          <w:sz w:val="22"/>
          <w:lang w:val="rm-CH"/>
        </w:rPr>
        <w:t>[</w:t>
      </w:r>
      <w:r w:rsidRPr="003D2880">
        <w:rPr>
          <w:rFonts w:ascii="Century Gothic" w:hAnsi="Century Gothic" w:cs="Arial"/>
          <w:noProof/>
          <w:color w:val="00B050"/>
          <w:sz w:val="22"/>
          <w:u w:val="single"/>
          <w:lang w:val="rm-CH"/>
        </w:rPr>
        <w:t>a</w:t>
      </w:r>
      <w:r w:rsidR="00424589" w:rsidRPr="003D2880">
        <w:rPr>
          <w:rFonts w:ascii="Century Gothic" w:hAnsi="Century Gothic" w:cs="Arial"/>
          <w:noProof/>
          <w:color w:val="00B050"/>
          <w:sz w:val="22"/>
          <w:u w:val="single"/>
          <w:lang w:val="rm-CH"/>
        </w:rPr>
        <w:t>lternativ</w:t>
      </w:r>
      <w:r w:rsidRPr="003D2880">
        <w:rPr>
          <w:rFonts w:ascii="Century Gothic" w:hAnsi="Century Gothic" w:cs="Arial"/>
          <w:noProof/>
          <w:color w:val="00B050"/>
          <w:sz w:val="22"/>
          <w:u w:val="single"/>
          <w:lang w:val="rm-CH"/>
        </w:rPr>
        <w:t>a</w:t>
      </w:r>
      <w:r w:rsidR="00424589" w:rsidRPr="003D2880">
        <w:rPr>
          <w:rFonts w:ascii="Century Gothic" w:hAnsi="Century Gothic" w:cs="Arial"/>
          <w:noProof/>
          <w:color w:val="00B050"/>
          <w:sz w:val="22"/>
          <w:lang w:val="rm-CH"/>
        </w:rPr>
        <w:t xml:space="preserve">: </w:t>
      </w:r>
      <w:r w:rsidRPr="003D2880">
        <w:rPr>
          <w:rFonts w:ascii="Century Gothic" w:hAnsi="Century Gothic" w:cs="Arial"/>
          <w:noProof/>
          <w:color w:val="00B050"/>
          <w:sz w:val="22"/>
          <w:lang w:val="rm-CH"/>
        </w:rPr>
        <w:t xml:space="preserve">fixar in auter import </w:t>
      </w:r>
      <w:r w:rsidR="00A51C43" w:rsidRPr="003D2880">
        <w:rPr>
          <w:rFonts w:ascii="Century Gothic" w:hAnsi="Century Gothic" w:cs="Arial"/>
          <w:noProof/>
          <w:color w:val="00B050"/>
          <w:sz w:val="22"/>
          <w:lang w:val="rm-CH"/>
        </w:rPr>
        <w:t>– (</w:t>
      </w:r>
      <w:r w:rsidRPr="003D2880">
        <w:rPr>
          <w:rFonts w:ascii="Century Gothic" w:hAnsi="Century Gothic" w:cs="Arial"/>
          <w:noProof/>
          <w:color w:val="00B050"/>
          <w:sz w:val="22"/>
          <w:lang w:val="rm-CH"/>
        </w:rPr>
        <w:t>congruentamain en l’ar</w:t>
      </w:r>
      <w:r w:rsidR="00A51C43" w:rsidRPr="003D2880">
        <w:rPr>
          <w:rFonts w:ascii="Century Gothic" w:hAnsi="Century Gothic" w:cs="Arial"/>
          <w:noProof/>
          <w:color w:val="00B050"/>
          <w:sz w:val="22"/>
          <w:lang w:val="rm-CH"/>
        </w:rPr>
        <w:t>t. 30</w:t>
      </w:r>
      <w:r w:rsidR="00424589" w:rsidRPr="003D2880">
        <w:rPr>
          <w:rFonts w:ascii="Century Gothic" w:hAnsi="Century Gothic" w:cs="Arial"/>
          <w:noProof/>
          <w:color w:val="00B050"/>
          <w:sz w:val="22"/>
          <w:lang w:val="rm-CH"/>
        </w:rPr>
        <w:t xml:space="preserve">] </w:t>
      </w:r>
      <w:r w:rsidRPr="003D2880">
        <w:rPr>
          <w:rFonts w:ascii="Century Gothic" w:hAnsi="Century Gothic" w:cs="Arial"/>
          <w:noProof/>
          <w:sz w:val="22"/>
          <w:lang w:val="rm-CH"/>
        </w:rPr>
        <w:t>per onn da gestiun</w:t>
      </w:r>
      <w:r w:rsidR="0046471A" w:rsidRPr="003D2880">
        <w:rPr>
          <w:rFonts w:ascii="Century Gothic" w:hAnsi="Century Gothic" w:cs="Arial"/>
          <w:noProof/>
          <w:sz w:val="22"/>
          <w:lang w:val="rm-CH"/>
        </w:rPr>
        <w:t>.</w:t>
      </w:r>
      <w:r w:rsidR="007906F0" w:rsidRPr="003D2880">
        <w:rPr>
          <w:rFonts w:ascii="Century Gothic" w:hAnsi="Century Gothic" w:cs="Arial"/>
          <w:noProof/>
          <w:sz w:val="22"/>
          <w:lang w:val="rm-CH"/>
        </w:rPr>
        <w:t xml:space="preserve"> </w:t>
      </w:r>
    </w:p>
    <w:p w14:paraId="4220D164" w14:textId="77777777" w:rsidR="00173B56" w:rsidRPr="003D2880" w:rsidRDefault="00173B56" w:rsidP="006E55F1">
      <w:pPr>
        <w:spacing w:after="0" w:line="240" w:lineRule="auto"/>
        <w:rPr>
          <w:rFonts w:ascii="Century Gothic" w:hAnsi="Century Gothic" w:cs="Arial"/>
          <w:noProof/>
          <w:lang w:val="rm-CH"/>
        </w:rPr>
      </w:pPr>
    </w:p>
    <w:p w14:paraId="000DC652" w14:textId="77777777" w:rsidR="006E55F1" w:rsidRPr="003D2880" w:rsidRDefault="006E55F1" w:rsidP="006E55F1">
      <w:pPr>
        <w:spacing w:after="0" w:line="240" w:lineRule="auto"/>
        <w:rPr>
          <w:rFonts w:ascii="Century Gothic" w:hAnsi="Century Gothic" w:cs="Arial"/>
          <w:noProof/>
          <w:lang w:val="rm-CH"/>
        </w:rPr>
      </w:pPr>
    </w:p>
    <w:p w14:paraId="2B7DD4DD" w14:textId="77777777" w:rsidR="006E55F1" w:rsidRPr="003D2880" w:rsidRDefault="001E2E57" w:rsidP="006E55F1">
      <w:pPr>
        <w:pStyle w:val="berschrift2"/>
        <w:spacing w:after="240"/>
        <w:jc w:val="center"/>
        <w:rPr>
          <w:rFonts w:ascii="Century Gothic" w:hAnsi="Century Gothic" w:cs="Arial"/>
          <w:noProof/>
          <w:sz w:val="22"/>
          <w:u w:val="single"/>
          <w:lang w:val="rm-CH"/>
        </w:rPr>
      </w:pPr>
      <w:bookmarkStart w:id="31" w:name="_Toc190340514"/>
      <w:r w:rsidRPr="003D2880">
        <w:rPr>
          <w:rFonts w:ascii="Century Gothic" w:hAnsi="Century Gothic" w:cs="Arial"/>
          <w:noProof/>
          <w:sz w:val="22"/>
          <w:u w:val="single"/>
          <w:lang w:val="rm-CH"/>
        </w:rPr>
        <w:t>Artitgel</w:t>
      </w:r>
      <w:r w:rsidR="006E55F1" w:rsidRPr="003D2880">
        <w:rPr>
          <w:rFonts w:ascii="Century Gothic" w:hAnsi="Century Gothic" w:cs="Arial"/>
          <w:noProof/>
          <w:sz w:val="22"/>
          <w:u w:val="single"/>
          <w:lang w:val="rm-CH"/>
        </w:rPr>
        <w:t xml:space="preserve"> 2</w:t>
      </w:r>
      <w:r w:rsidR="00DE7AF0" w:rsidRPr="003D2880">
        <w:rPr>
          <w:rFonts w:ascii="Century Gothic" w:hAnsi="Century Gothic" w:cs="Arial"/>
          <w:noProof/>
          <w:sz w:val="22"/>
          <w:u w:val="single"/>
          <w:lang w:val="rm-CH"/>
        </w:rPr>
        <w:t>4</w:t>
      </w:r>
      <w:r w:rsidR="006E55F1" w:rsidRPr="003D2880">
        <w:rPr>
          <w:rFonts w:ascii="Century Gothic" w:hAnsi="Century Gothic" w:cs="Arial"/>
          <w:noProof/>
          <w:sz w:val="22"/>
          <w:u w:val="single"/>
          <w:lang w:val="rm-CH"/>
        </w:rPr>
        <w:t xml:space="preserve">  –  </w:t>
      </w:r>
      <w:r w:rsidRPr="003D2880">
        <w:rPr>
          <w:rFonts w:ascii="Century Gothic" w:hAnsi="Century Gothic" w:cs="Arial"/>
          <w:noProof/>
          <w:sz w:val="22"/>
          <w:u w:val="single"/>
          <w:lang w:val="rm-CH"/>
        </w:rPr>
        <w:t>Sedutas da la suprastanza</w:t>
      </w:r>
      <w:bookmarkEnd w:id="31"/>
      <w:r w:rsidR="006E55F1" w:rsidRPr="003D2880">
        <w:rPr>
          <w:rFonts w:ascii="Century Gothic" w:hAnsi="Century Gothic" w:cs="Arial"/>
          <w:noProof/>
          <w:sz w:val="22"/>
          <w:u w:val="single"/>
          <w:lang w:val="rm-CH"/>
        </w:rPr>
        <w:t xml:space="preserve"> </w:t>
      </w:r>
    </w:p>
    <w:p w14:paraId="155BE80C" w14:textId="77777777" w:rsidR="007C7AFB" w:rsidRPr="003D2880" w:rsidRDefault="001E2E57" w:rsidP="00323283">
      <w:pPr>
        <w:pStyle w:val="Listenabsatz"/>
        <w:numPr>
          <w:ilvl w:val="0"/>
          <w:numId w:val="43"/>
        </w:numPr>
        <w:spacing w:after="120" w:line="240" w:lineRule="atLeast"/>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 xml:space="preserve">La suprastanza s’inscuntra uschè savens sco che las fatschentas pretendan, dentant almain trais giadas </w:t>
      </w:r>
      <w:r w:rsidR="007C7AFB" w:rsidRPr="003D2880">
        <w:rPr>
          <w:rFonts w:ascii="Century Gothic" w:hAnsi="Century Gothic" w:cs="Arial"/>
          <w:noProof/>
          <w:color w:val="00B050"/>
          <w:lang w:val="rm-CH" w:eastAsia="de-DE"/>
        </w:rPr>
        <w:t>[</w:t>
      </w:r>
      <w:r w:rsidRPr="003D2880">
        <w:rPr>
          <w:rFonts w:ascii="Century Gothic" w:hAnsi="Century Gothic" w:cs="Arial"/>
          <w:noProof/>
          <w:color w:val="00B050"/>
          <w:u w:val="single"/>
          <w:lang w:val="rm-CH" w:eastAsia="de-DE"/>
        </w:rPr>
        <w:t>a</w:t>
      </w:r>
      <w:r w:rsidR="007C7AFB" w:rsidRPr="003D2880">
        <w:rPr>
          <w:rFonts w:ascii="Century Gothic" w:hAnsi="Century Gothic" w:cs="Arial"/>
          <w:noProof/>
          <w:color w:val="00B050"/>
          <w:u w:val="single"/>
          <w:lang w:val="rm-CH" w:eastAsia="de-DE"/>
        </w:rPr>
        <w:t>lternativ</w:t>
      </w:r>
      <w:r w:rsidRPr="003D2880">
        <w:rPr>
          <w:rFonts w:ascii="Century Gothic" w:hAnsi="Century Gothic" w:cs="Arial"/>
          <w:noProof/>
          <w:color w:val="00B050"/>
          <w:u w:val="single"/>
          <w:lang w:val="rm-CH" w:eastAsia="de-DE"/>
        </w:rPr>
        <w:t>a</w:t>
      </w:r>
      <w:r w:rsidR="007C7AFB" w:rsidRPr="003D2880">
        <w:rPr>
          <w:rFonts w:ascii="Century Gothic" w:hAnsi="Century Gothic" w:cs="Arial"/>
          <w:noProof/>
          <w:color w:val="00B050"/>
          <w:lang w:val="rm-CH" w:eastAsia="de-DE"/>
        </w:rPr>
        <w:t xml:space="preserve">: </w:t>
      </w:r>
      <w:r w:rsidR="00B842BB" w:rsidRPr="003D2880">
        <w:rPr>
          <w:rFonts w:ascii="Century Gothic" w:hAnsi="Century Gothic" w:cs="Arial"/>
          <w:noProof/>
          <w:color w:val="00B050"/>
          <w:lang w:val="rm-CH" w:eastAsia="de-DE"/>
        </w:rPr>
        <w:t>„</w:t>
      </w:r>
      <w:r w:rsidR="007C7AFB" w:rsidRPr="003D2880">
        <w:rPr>
          <w:rFonts w:ascii="Century Gothic" w:hAnsi="Century Gothic" w:cs="Arial"/>
          <w:noProof/>
          <w:color w:val="00B050"/>
          <w:lang w:val="rm-CH" w:eastAsia="de-DE"/>
        </w:rPr>
        <w:t>x</w:t>
      </w:r>
      <w:r w:rsidRPr="003D2880">
        <w:rPr>
          <w:rFonts w:ascii="Century Gothic" w:hAnsi="Century Gothic" w:cs="Arial"/>
          <w:noProof/>
          <w:color w:val="00B050"/>
          <w:lang w:val="rm-CH" w:eastAsia="de-DE"/>
        </w:rPr>
        <w:t xml:space="preserve"> giadas</w:t>
      </w:r>
      <w:r w:rsidR="00B842BB" w:rsidRPr="003D2880">
        <w:rPr>
          <w:rFonts w:ascii="Century Gothic" w:hAnsi="Century Gothic" w:cs="Arial"/>
          <w:noProof/>
          <w:color w:val="00B050"/>
          <w:lang w:val="rm-CH" w:eastAsia="de-DE"/>
        </w:rPr>
        <w:t>“</w:t>
      </w:r>
      <w:r w:rsidR="007C7AFB" w:rsidRPr="003D2880">
        <w:rPr>
          <w:rFonts w:ascii="Century Gothic" w:hAnsi="Century Gothic" w:cs="Arial"/>
          <w:noProof/>
          <w:color w:val="00B050"/>
          <w:lang w:val="rm-CH" w:eastAsia="de-DE"/>
        </w:rPr>
        <w:t xml:space="preserve"> {</w:t>
      </w:r>
      <w:r w:rsidRPr="003D2880">
        <w:rPr>
          <w:rFonts w:ascii="Century Gothic" w:hAnsi="Century Gothic" w:cs="Arial"/>
          <w:noProof/>
          <w:color w:val="00B050"/>
          <w:lang w:val="rm-CH" w:eastAsia="de-DE"/>
        </w:rPr>
        <w:t>fixar il dumber</w:t>
      </w:r>
      <w:r w:rsidR="007C7AFB" w:rsidRPr="003D2880">
        <w:rPr>
          <w:rFonts w:ascii="Century Gothic" w:hAnsi="Century Gothic" w:cs="Arial"/>
          <w:noProof/>
          <w:color w:val="00B050"/>
          <w:lang w:val="rm-CH" w:eastAsia="de-DE"/>
        </w:rPr>
        <w:t xml:space="preserve">}] </w:t>
      </w:r>
      <w:r w:rsidRPr="003D2880">
        <w:rPr>
          <w:rFonts w:ascii="Century Gothic" w:hAnsi="Century Gothic" w:cs="Arial"/>
          <w:noProof/>
          <w:lang w:val="rm-CH" w:eastAsia="de-DE"/>
        </w:rPr>
        <w:t>durant l’onn da gestiun</w:t>
      </w:r>
      <w:r w:rsidR="007C7AFB" w:rsidRPr="003D2880">
        <w:rPr>
          <w:rFonts w:ascii="Century Gothic" w:hAnsi="Century Gothic" w:cs="Arial"/>
          <w:noProof/>
          <w:lang w:val="rm-CH" w:eastAsia="de-DE"/>
        </w:rPr>
        <w:t xml:space="preserve">. </w:t>
      </w:r>
    </w:p>
    <w:p w14:paraId="01E1D999" w14:textId="77777777" w:rsidR="00560856" w:rsidRPr="003D2880" w:rsidRDefault="001E2E57" w:rsidP="00323283">
      <w:pPr>
        <w:pStyle w:val="Listenabsatz"/>
        <w:numPr>
          <w:ilvl w:val="0"/>
          <w:numId w:val="43"/>
        </w:numPr>
        <w:spacing w:after="120" w:line="240" w:lineRule="atLeast"/>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Il president convochescha la seduta cun in invit per posta u per e-mail. L’invit sto succeder almain diesch dies ordavant e cuntegnair la glista da tractandas ed eventuals ulteriurs documents da seduta.</w:t>
      </w:r>
      <w:r w:rsidR="00560856" w:rsidRPr="003D2880">
        <w:rPr>
          <w:rFonts w:ascii="Century Gothic" w:hAnsi="Century Gothic" w:cs="Arial"/>
          <w:noProof/>
          <w:lang w:val="rm-CH" w:eastAsia="de-DE"/>
        </w:rPr>
        <w:t xml:space="preserve"> </w:t>
      </w:r>
    </w:p>
    <w:p w14:paraId="50656FC3" w14:textId="77777777" w:rsidR="00560856" w:rsidRPr="003D2880" w:rsidRDefault="001E2E57" w:rsidP="00323283">
      <w:pPr>
        <w:pStyle w:val="Listenabsatz"/>
        <w:numPr>
          <w:ilvl w:val="0"/>
          <w:numId w:val="43"/>
        </w:numPr>
        <w:spacing w:after="120" w:line="240" w:lineRule="atLeast"/>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Mintga commember da la suprastanza po, inditgond las tractandas, pretender dal president da convocar ina seduta.</w:t>
      </w:r>
      <w:r w:rsidR="00560856" w:rsidRPr="003D2880">
        <w:rPr>
          <w:rFonts w:ascii="Century Gothic" w:hAnsi="Century Gothic" w:cs="Arial"/>
          <w:noProof/>
          <w:lang w:val="rm-CH" w:eastAsia="de-DE"/>
        </w:rPr>
        <w:t xml:space="preserve"> </w:t>
      </w:r>
    </w:p>
    <w:p w14:paraId="5E7D79FC" w14:textId="77777777" w:rsidR="00560856" w:rsidRPr="003D2880" w:rsidRDefault="001E2E57" w:rsidP="00323283">
      <w:pPr>
        <w:pStyle w:val="Listenabsatz"/>
        <w:numPr>
          <w:ilvl w:val="0"/>
          <w:numId w:val="43"/>
        </w:numPr>
        <w:spacing w:after="120" w:line="240" w:lineRule="atLeast"/>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En cas urgents e sche nagin commember da la suprastanza</w:t>
      </w:r>
      <w:r w:rsidR="0054683A" w:rsidRPr="003D2880">
        <w:rPr>
          <w:rFonts w:ascii="Century Gothic" w:hAnsi="Century Gothic" w:cs="Arial"/>
          <w:noProof/>
          <w:lang w:val="rm-CH" w:eastAsia="de-DE"/>
        </w:rPr>
        <w:t xml:space="preserve"> na</w:t>
      </w:r>
      <w:r w:rsidRPr="003D2880">
        <w:rPr>
          <w:rFonts w:ascii="Century Gothic" w:hAnsi="Century Gothic" w:cs="Arial"/>
          <w:noProof/>
          <w:lang w:val="rm-CH" w:eastAsia="de-DE"/>
        </w:rPr>
        <w:t xml:space="preserve"> pretenda ina discussiun a bucca, èsi era pussaivel da prender in</w:t>
      </w:r>
      <w:r w:rsidR="0054683A" w:rsidRPr="003D2880">
        <w:rPr>
          <w:rFonts w:ascii="Century Gothic" w:hAnsi="Century Gothic" w:cs="Arial"/>
          <w:noProof/>
          <w:lang w:val="rm-CH" w:eastAsia="de-DE"/>
        </w:rPr>
        <w:t>a</w:t>
      </w:r>
      <w:r w:rsidRPr="003D2880">
        <w:rPr>
          <w:rFonts w:ascii="Century Gothic" w:hAnsi="Century Gothic" w:cs="Arial"/>
          <w:noProof/>
          <w:lang w:val="rm-CH" w:eastAsia="de-DE"/>
        </w:rPr>
        <w:t xml:space="preserve"> </w:t>
      </w:r>
      <w:r w:rsidR="0054683A" w:rsidRPr="003D2880">
        <w:rPr>
          <w:rFonts w:ascii="Century Gothic" w:hAnsi="Century Gothic" w:cs="Arial"/>
          <w:noProof/>
          <w:lang w:val="rm-CH" w:eastAsia="de-DE"/>
        </w:rPr>
        <w:t>decisiun</w:t>
      </w:r>
      <w:r w:rsidRPr="003D2880">
        <w:rPr>
          <w:rFonts w:ascii="Century Gothic" w:hAnsi="Century Gothic" w:cs="Arial"/>
          <w:noProof/>
          <w:lang w:val="rm-CH" w:eastAsia="de-DE"/>
        </w:rPr>
        <w:t xml:space="preserve"> valaiv</w:t>
      </w:r>
      <w:r w:rsidR="0054683A" w:rsidRPr="003D2880">
        <w:rPr>
          <w:rFonts w:ascii="Century Gothic" w:hAnsi="Century Gothic" w:cs="Arial"/>
          <w:noProof/>
          <w:lang w:val="rm-CH" w:eastAsia="de-DE"/>
        </w:rPr>
        <w:t>la</w:t>
      </w:r>
      <w:r w:rsidRPr="003D2880">
        <w:rPr>
          <w:rFonts w:ascii="Century Gothic" w:hAnsi="Century Gothic" w:cs="Arial"/>
          <w:noProof/>
          <w:lang w:val="rm-CH" w:eastAsia="de-DE"/>
        </w:rPr>
        <w:t xml:space="preserve"> sin via circulara (per posta u per e-mail).  </w:t>
      </w:r>
    </w:p>
    <w:p w14:paraId="0EBDA9D7" w14:textId="77777777" w:rsidR="006E55F1" w:rsidRPr="003D2880" w:rsidRDefault="001E2E57" w:rsidP="00323283">
      <w:pPr>
        <w:pStyle w:val="Listenabsatz"/>
        <w:numPr>
          <w:ilvl w:val="0"/>
          <w:numId w:val="43"/>
        </w:numPr>
        <w:spacing w:after="0" w:line="240" w:lineRule="atLeast"/>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Enstagl d’ina seduta po</w:t>
      </w:r>
      <w:r w:rsidR="001D5ECC">
        <w:rPr>
          <w:rFonts w:ascii="Century Gothic" w:hAnsi="Century Gothic" w:cs="Arial"/>
          <w:noProof/>
          <w:lang w:val="rm-CH" w:eastAsia="de-DE"/>
        </w:rPr>
        <w:t>n</w:t>
      </w:r>
      <w:r w:rsidRPr="003D2880">
        <w:rPr>
          <w:rFonts w:ascii="Century Gothic" w:hAnsi="Century Gothic" w:cs="Arial"/>
          <w:noProof/>
          <w:lang w:val="rm-CH" w:eastAsia="de-DE"/>
        </w:rPr>
        <w:t xml:space="preserve"> ina discussiun a bucca </w:t>
      </w:r>
      <w:r w:rsidR="001D5ECC">
        <w:rPr>
          <w:rFonts w:ascii="Century Gothic" w:hAnsi="Century Gothic" w:cs="Arial"/>
          <w:noProof/>
          <w:lang w:val="rm-CH" w:eastAsia="de-DE"/>
        </w:rPr>
        <w:t>e las decisiuns respectivas</w:t>
      </w:r>
      <w:r w:rsidR="00097036" w:rsidRPr="003D2880">
        <w:rPr>
          <w:rFonts w:ascii="Century Gothic" w:hAnsi="Century Gothic" w:cs="Arial"/>
          <w:noProof/>
          <w:lang w:val="rm-CH" w:eastAsia="de-DE"/>
        </w:rPr>
        <w:t xml:space="preserve"> era succeder </w:t>
      </w:r>
      <w:r w:rsidR="0054683A" w:rsidRPr="003D2880">
        <w:rPr>
          <w:rFonts w:ascii="Century Gothic" w:hAnsi="Century Gothic" w:cs="Arial"/>
          <w:noProof/>
          <w:lang w:val="rm-CH" w:eastAsia="de-DE"/>
        </w:rPr>
        <w:t>via</w:t>
      </w:r>
      <w:r w:rsidR="00097036" w:rsidRPr="003D2880">
        <w:rPr>
          <w:rFonts w:ascii="Century Gothic" w:hAnsi="Century Gothic" w:cs="Arial"/>
          <w:noProof/>
          <w:lang w:val="rm-CH" w:eastAsia="de-DE"/>
        </w:rPr>
        <w:t xml:space="preserve"> conferenza da telefon u da video. </w:t>
      </w:r>
    </w:p>
    <w:p w14:paraId="1D296929" w14:textId="77777777" w:rsidR="006E55F1" w:rsidRPr="003D2880" w:rsidRDefault="006E55F1" w:rsidP="006E55F1">
      <w:pPr>
        <w:spacing w:after="0" w:line="240" w:lineRule="auto"/>
        <w:rPr>
          <w:rFonts w:ascii="Century Gothic" w:hAnsi="Century Gothic" w:cs="Arial"/>
          <w:noProof/>
          <w:lang w:val="rm-CH"/>
        </w:rPr>
      </w:pPr>
    </w:p>
    <w:p w14:paraId="58B40B61" w14:textId="77777777" w:rsidR="006E55F1" w:rsidRPr="003D2880" w:rsidRDefault="006E55F1" w:rsidP="006E55F1">
      <w:pPr>
        <w:spacing w:after="0" w:line="240" w:lineRule="auto"/>
        <w:rPr>
          <w:rFonts w:ascii="Century Gothic" w:hAnsi="Century Gothic" w:cs="Arial"/>
          <w:noProof/>
          <w:lang w:val="rm-CH"/>
        </w:rPr>
      </w:pPr>
    </w:p>
    <w:p w14:paraId="0E257F01" w14:textId="77777777" w:rsidR="006E55F1" w:rsidRPr="003D2880" w:rsidRDefault="00097036" w:rsidP="006E55F1">
      <w:pPr>
        <w:pStyle w:val="berschrift2"/>
        <w:spacing w:after="240"/>
        <w:jc w:val="center"/>
        <w:rPr>
          <w:rFonts w:ascii="Century Gothic" w:hAnsi="Century Gothic" w:cs="Arial"/>
          <w:noProof/>
          <w:sz w:val="22"/>
          <w:u w:val="single"/>
          <w:lang w:val="rm-CH"/>
        </w:rPr>
      </w:pPr>
      <w:bookmarkStart w:id="32" w:name="_Toc190340515"/>
      <w:r w:rsidRPr="003D2880">
        <w:rPr>
          <w:rFonts w:ascii="Century Gothic" w:hAnsi="Century Gothic" w:cs="Arial"/>
          <w:noProof/>
          <w:sz w:val="22"/>
          <w:u w:val="single"/>
          <w:lang w:val="rm-CH"/>
        </w:rPr>
        <w:t>Artitgel</w:t>
      </w:r>
      <w:r w:rsidR="006E55F1" w:rsidRPr="003D2880">
        <w:rPr>
          <w:rFonts w:ascii="Century Gothic" w:hAnsi="Century Gothic" w:cs="Arial"/>
          <w:noProof/>
          <w:sz w:val="22"/>
          <w:u w:val="single"/>
          <w:lang w:val="rm-CH"/>
        </w:rPr>
        <w:t xml:space="preserve"> 2</w:t>
      </w:r>
      <w:r w:rsidR="00DE7AF0" w:rsidRPr="003D2880">
        <w:rPr>
          <w:rFonts w:ascii="Century Gothic" w:hAnsi="Century Gothic" w:cs="Arial"/>
          <w:noProof/>
          <w:sz w:val="22"/>
          <w:u w:val="single"/>
          <w:lang w:val="rm-CH"/>
        </w:rPr>
        <w:t>5</w:t>
      </w:r>
      <w:r w:rsidR="006E55F1" w:rsidRPr="003D2880">
        <w:rPr>
          <w:rFonts w:ascii="Century Gothic" w:hAnsi="Century Gothic" w:cs="Arial"/>
          <w:noProof/>
          <w:sz w:val="22"/>
          <w:u w:val="single"/>
          <w:lang w:val="rm-CH"/>
        </w:rPr>
        <w:t xml:space="preserve">  –  </w:t>
      </w:r>
      <w:r w:rsidRPr="003D2880">
        <w:rPr>
          <w:rFonts w:ascii="Century Gothic" w:hAnsi="Century Gothic" w:cs="Arial"/>
          <w:noProof/>
          <w:sz w:val="22"/>
          <w:u w:val="single"/>
          <w:lang w:val="rm-CH"/>
        </w:rPr>
        <w:t>Revisurs</w:t>
      </w:r>
      <w:bookmarkEnd w:id="32"/>
      <w:r w:rsidR="006E55F1" w:rsidRPr="003D2880">
        <w:rPr>
          <w:rFonts w:ascii="Century Gothic" w:hAnsi="Century Gothic" w:cs="Arial"/>
          <w:noProof/>
          <w:sz w:val="22"/>
          <w:u w:val="single"/>
          <w:lang w:val="rm-CH"/>
        </w:rPr>
        <w:t xml:space="preserve"> </w:t>
      </w:r>
    </w:p>
    <w:p w14:paraId="4F85F904" w14:textId="77777777" w:rsidR="00893B2F" w:rsidRPr="003D2880" w:rsidRDefault="0041688A" w:rsidP="00893B2F">
      <w:pPr>
        <w:pStyle w:val="Listenabsatz"/>
        <w:numPr>
          <w:ilvl w:val="0"/>
          <w:numId w:val="46"/>
        </w:numPr>
        <w:spacing w:after="120" w:line="240" w:lineRule="atLeast"/>
        <w:contextualSpacing w:val="0"/>
        <w:jc w:val="both"/>
        <w:rPr>
          <w:rFonts w:ascii="Century Gothic" w:hAnsi="Century Gothic" w:cs="Arial"/>
          <w:noProof/>
          <w:color w:val="00B050"/>
          <w:lang w:val="rm-CH" w:eastAsia="de-DE"/>
        </w:rPr>
      </w:pPr>
      <w:r w:rsidRPr="003D2880">
        <w:rPr>
          <w:rFonts w:ascii="Century Gothic" w:hAnsi="Century Gothic" w:cs="Arial"/>
          <w:noProof/>
          <w:lang w:val="rm-CH" w:eastAsia="de-DE"/>
        </w:rPr>
        <w:t>La radunanza generala elegia dus revisurs</w:t>
      </w:r>
      <w:r w:rsidR="006F72B7" w:rsidRPr="003D2880">
        <w:rPr>
          <w:rFonts w:ascii="Century Gothic" w:hAnsi="Century Gothic" w:cs="Arial"/>
          <w:noProof/>
          <w:lang w:val="rm-CH" w:eastAsia="de-DE"/>
        </w:rPr>
        <w:t xml:space="preserve"> </w:t>
      </w:r>
      <w:r w:rsidR="006E55F1" w:rsidRPr="003D2880">
        <w:rPr>
          <w:rFonts w:ascii="Century Gothic" w:hAnsi="Century Gothic" w:cs="Arial"/>
          <w:noProof/>
          <w:color w:val="00B050"/>
          <w:lang w:val="rm-CH" w:eastAsia="de-DE"/>
        </w:rPr>
        <w:t>[</w:t>
      </w:r>
      <w:r w:rsidRPr="003D2880">
        <w:rPr>
          <w:rFonts w:ascii="Century Gothic" w:hAnsi="Century Gothic" w:cs="Arial"/>
          <w:noProof/>
          <w:color w:val="00B050"/>
          <w:u w:val="single"/>
          <w:lang w:val="rm-CH" w:eastAsia="de-DE"/>
        </w:rPr>
        <w:t>alternativa</w:t>
      </w:r>
      <w:r w:rsidR="006E55F1" w:rsidRPr="003D2880">
        <w:rPr>
          <w:rFonts w:ascii="Century Gothic" w:hAnsi="Century Gothic" w:cs="Arial"/>
          <w:noProof/>
          <w:color w:val="00B050"/>
          <w:u w:val="single"/>
          <w:lang w:val="rm-CH" w:eastAsia="de-DE"/>
        </w:rPr>
        <w:t>:</w:t>
      </w:r>
      <w:r w:rsidR="006E55F1" w:rsidRPr="003D2880">
        <w:rPr>
          <w:rFonts w:ascii="Century Gothic" w:hAnsi="Century Gothic" w:cs="Arial"/>
          <w:noProof/>
          <w:color w:val="00B050"/>
          <w:lang w:val="rm-CH" w:eastAsia="de-DE"/>
        </w:rPr>
        <w:t xml:space="preserve"> </w:t>
      </w:r>
      <w:r w:rsidRPr="003D2880">
        <w:rPr>
          <w:rFonts w:ascii="Century Gothic" w:hAnsi="Century Gothic" w:cs="Arial"/>
          <w:noProof/>
          <w:color w:val="00B050"/>
          <w:lang w:val="rm-CH" w:eastAsia="de-DE"/>
        </w:rPr>
        <w:t>trais revisurs</w:t>
      </w:r>
      <w:r w:rsidR="006E55F1" w:rsidRPr="003D2880">
        <w:rPr>
          <w:rFonts w:ascii="Century Gothic" w:hAnsi="Century Gothic" w:cs="Arial"/>
          <w:noProof/>
          <w:color w:val="00B050"/>
          <w:lang w:val="rm-CH" w:eastAsia="de-DE"/>
        </w:rPr>
        <w:t>]</w:t>
      </w:r>
      <w:r w:rsidR="001D5ECC">
        <w:rPr>
          <w:rFonts w:ascii="Century Gothic" w:hAnsi="Century Gothic" w:cs="Arial"/>
          <w:noProof/>
          <w:color w:val="00B050"/>
          <w:lang w:val="rm-CH" w:eastAsia="de-DE"/>
        </w:rPr>
        <w:t>.</w:t>
      </w:r>
      <w:r w:rsidR="00146E1B" w:rsidRPr="003D2880">
        <w:rPr>
          <w:rFonts w:ascii="Century Gothic" w:hAnsi="Century Gothic" w:cs="Arial"/>
          <w:noProof/>
          <w:color w:val="00B050"/>
          <w:lang w:val="rm-CH" w:eastAsia="de-DE"/>
        </w:rPr>
        <w:t xml:space="preserve"> </w:t>
      </w:r>
      <w:r w:rsidRPr="003D2880">
        <w:rPr>
          <w:rFonts w:ascii="Century Gothic" w:hAnsi="Century Gothic" w:cs="Arial"/>
          <w:noProof/>
          <w:lang w:val="rm-CH" w:eastAsia="de-DE"/>
        </w:rPr>
        <w:t>La durada d’uffizi dals revisurs munta a dus onns</w:t>
      </w:r>
      <w:r w:rsidR="00893B2F" w:rsidRPr="003D2880">
        <w:rPr>
          <w:rFonts w:ascii="Century Gothic" w:hAnsi="Century Gothic" w:cs="Arial"/>
          <w:noProof/>
          <w:lang w:val="rm-CH" w:eastAsia="de-DE"/>
        </w:rPr>
        <w:t xml:space="preserve"> </w:t>
      </w:r>
      <w:r w:rsidR="00893B2F" w:rsidRPr="003D2880">
        <w:rPr>
          <w:rFonts w:ascii="Century Gothic" w:hAnsi="Century Gothic" w:cs="Arial"/>
          <w:noProof/>
          <w:color w:val="00B050"/>
          <w:lang w:val="rm-CH" w:eastAsia="de-DE"/>
        </w:rPr>
        <w:t>[</w:t>
      </w:r>
      <w:r w:rsidRPr="003D2880">
        <w:rPr>
          <w:rFonts w:ascii="Century Gothic" w:hAnsi="Century Gothic" w:cs="Arial"/>
          <w:noProof/>
          <w:color w:val="00B050"/>
          <w:u w:val="single"/>
          <w:lang w:val="rm-CH" w:eastAsia="de-DE"/>
        </w:rPr>
        <w:t>alternativa</w:t>
      </w:r>
      <w:r w:rsidR="00893B2F" w:rsidRPr="003D2880">
        <w:rPr>
          <w:rFonts w:ascii="Century Gothic" w:hAnsi="Century Gothic" w:cs="Arial"/>
          <w:noProof/>
          <w:color w:val="00B050"/>
          <w:lang w:val="rm-CH" w:eastAsia="de-DE"/>
        </w:rPr>
        <w:t xml:space="preserve">: </w:t>
      </w:r>
      <w:r w:rsidRPr="003D2880">
        <w:rPr>
          <w:rFonts w:ascii="Century Gothic" w:hAnsi="Century Gothic" w:cs="Arial"/>
          <w:noProof/>
          <w:color w:val="00B050"/>
          <w:lang w:val="rm-CH" w:eastAsia="de-DE"/>
        </w:rPr>
        <w:t>quatter u in auter dumber</w:t>
      </w:r>
      <w:r w:rsidR="00893B2F" w:rsidRPr="003D2880">
        <w:rPr>
          <w:rFonts w:ascii="Century Gothic" w:hAnsi="Century Gothic" w:cs="Arial"/>
          <w:noProof/>
          <w:color w:val="00B050"/>
          <w:lang w:val="rm-CH" w:eastAsia="de-DE"/>
        </w:rPr>
        <w:t>].</w:t>
      </w:r>
    </w:p>
    <w:p w14:paraId="61AEFC5F" w14:textId="77777777" w:rsidR="006E55F1" w:rsidRPr="003D2880" w:rsidRDefault="0041688A" w:rsidP="00323283">
      <w:pPr>
        <w:pStyle w:val="Listenabsatz"/>
        <w:numPr>
          <w:ilvl w:val="0"/>
          <w:numId w:val="44"/>
        </w:numPr>
        <w:spacing w:after="120" w:line="240" w:lineRule="atLeast"/>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Ils dus revisurs sa cunvegnan davart il parsura</w:t>
      </w:r>
      <w:r w:rsidR="0054683A" w:rsidRPr="003D2880">
        <w:rPr>
          <w:rFonts w:ascii="Century Gothic" w:hAnsi="Century Gothic" w:cs="Arial"/>
          <w:noProof/>
          <w:lang w:val="rm-CH" w:eastAsia="de-DE"/>
        </w:rPr>
        <w:t xml:space="preserve">. Els </w:t>
      </w:r>
      <w:r w:rsidRPr="003D2880">
        <w:rPr>
          <w:rFonts w:ascii="Century Gothic" w:hAnsi="Century Gothic" w:cs="Arial"/>
          <w:noProof/>
          <w:lang w:val="rm-CH" w:eastAsia="de-DE"/>
        </w:rPr>
        <w:t xml:space="preserve">disponan d’experientscha </w:t>
      </w:r>
      <w:r w:rsidR="00C0662A" w:rsidRPr="003D2880">
        <w:rPr>
          <w:rFonts w:ascii="Century Gothic" w:hAnsi="Century Gothic" w:cs="Arial"/>
          <w:noProof/>
          <w:lang w:val="rm-CH" w:eastAsia="de-DE"/>
        </w:rPr>
        <w:t>en la contabilitad.</w:t>
      </w:r>
      <w:r w:rsidR="006F72B7" w:rsidRPr="003D2880">
        <w:rPr>
          <w:rFonts w:ascii="Century Gothic" w:hAnsi="Century Gothic" w:cs="Arial"/>
          <w:noProof/>
          <w:lang w:val="rm-CH" w:eastAsia="de-DE"/>
        </w:rPr>
        <w:t xml:space="preserve"> </w:t>
      </w:r>
    </w:p>
    <w:p w14:paraId="1114B443" w14:textId="77777777" w:rsidR="009A20CA" w:rsidRPr="003D2880" w:rsidRDefault="00C0662A" w:rsidP="00323283">
      <w:pPr>
        <w:pStyle w:val="Listenabsatz"/>
        <w:numPr>
          <w:ilvl w:val="0"/>
          <w:numId w:val="44"/>
        </w:numPr>
        <w:spacing w:after="120" w:line="240" w:lineRule="atLeast"/>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 xml:space="preserve">Ils revisurs han il dretg d’avair invista en tut las actas e pon interrogar commembers da l’uniun. </w:t>
      </w:r>
      <w:r w:rsidR="007B00B1" w:rsidRPr="003D2880">
        <w:rPr>
          <w:rFonts w:ascii="Century Gothic" w:hAnsi="Century Gothic" w:cs="Arial"/>
          <w:noProof/>
          <w:lang w:val="rm-CH" w:eastAsia="de-DE"/>
        </w:rPr>
        <w:t xml:space="preserve"> </w:t>
      </w:r>
    </w:p>
    <w:p w14:paraId="62542975" w14:textId="77777777" w:rsidR="00FA74E1" w:rsidRPr="003D2880" w:rsidRDefault="00C0662A" w:rsidP="00323283">
      <w:pPr>
        <w:pStyle w:val="Listenabsatz"/>
        <w:numPr>
          <w:ilvl w:val="0"/>
          <w:numId w:val="44"/>
        </w:numPr>
        <w:spacing w:after="120" w:line="240" w:lineRule="atLeast"/>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 xml:space="preserve">Els examineschan il quint annual ed eventualas ulteriuras cassas da l’uniun sco er ils rendaquints da las occurrenzas da l’uniun. </w:t>
      </w:r>
      <w:r w:rsidR="009A20CA" w:rsidRPr="003D2880">
        <w:rPr>
          <w:rFonts w:ascii="Century Gothic" w:hAnsi="Century Gothic" w:cs="Arial"/>
          <w:noProof/>
          <w:lang w:val="rm-CH" w:eastAsia="de-DE"/>
        </w:rPr>
        <w:t xml:space="preserve"> </w:t>
      </w:r>
    </w:p>
    <w:p w14:paraId="51C75368" w14:textId="77777777" w:rsidR="007B00B1" w:rsidRPr="003D2880" w:rsidRDefault="0099148E" w:rsidP="00323283">
      <w:pPr>
        <w:pStyle w:val="Listenabsatz"/>
        <w:numPr>
          <w:ilvl w:val="0"/>
          <w:numId w:val="44"/>
        </w:numPr>
        <w:spacing w:after="120" w:line="240" w:lineRule="atLeast"/>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 xml:space="preserve">Els dattan rapport en scrit a la radunanza generala e suttamettan las propostas correspundentas. </w:t>
      </w:r>
      <w:r w:rsidR="00FA74E1" w:rsidRPr="003D2880">
        <w:rPr>
          <w:rFonts w:ascii="Century Gothic" w:hAnsi="Century Gothic" w:cs="Arial"/>
          <w:noProof/>
          <w:lang w:val="rm-CH" w:eastAsia="de-DE"/>
        </w:rPr>
        <w:t xml:space="preserve"> </w:t>
      </w:r>
    </w:p>
    <w:p w14:paraId="66D797D1" w14:textId="77777777" w:rsidR="00FA74E1" w:rsidRPr="003D2880" w:rsidRDefault="0099148E" w:rsidP="00FA74E1">
      <w:pPr>
        <w:pStyle w:val="Listenabsatz"/>
        <w:numPr>
          <w:ilvl w:val="0"/>
          <w:numId w:val="44"/>
        </w:numPr>
        <w:spacing w:after="0" w:line="240" w:lineRule="auto"/>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Sche la radunanza generala decida quai, mainan ils revisurs il biro da votaziun e d’elecziun a chaschun d’ina radunanza generala</w:t>
      </w:r>
      <w:r w:rsidR="009A20CA" w:rsidRPr="003D2880">
        <w:rPr>
          <w:rFonts w:ascii="Century Gothic" w:hAnsi="Century Gothic" w:cs="Arial"/>
          <w:noProof/>
          <w:lang w:val="rm-CH" w:eastAsia="de-DE"/>
        </w:rPr>
        <w:t xml:space="preserve"> </w:t>
      </w:r>
      <w:r w:rsidRPr="003D2880">
        <w:rPr>
          <w:rFonts w:ascii="Century Gothic" w:hAnsi="Century Gothic" w:cs="Arial"/>
          <w:noProof/>
          <w:lang w:val="rm-CH" w:eastAsia="de-DE"/>
        </w:rPr>
        <w:t xml:space="preserve">cun elecziuns. </w:t>
      </w:r>
    </w:p>
    <w:p w14:paraId="77E8215C" w14:textId="77777777" w:rsidR="00FA74E1" w:rsidRDefault="00FA74E1" w:rsidP="00FA74E1">
      <w:pPr>
        <w:spacing w:after="0" w:line="240" w:lineRule="auto"/>
        <w:jc w:val="both"/>
        <w:rPr>
          <w:rFonts w:ascii="Century Gothic" w:hAnsi="Century Gothic" w:cs="Arial"/>
          <w:noProof/>
          <w:lang w:val="rm-CH" w:eastAsia="de-DE"/>
        </w:rPr>
      </w:pPr>
    </w:p>
    <w:p w14:paraId="70CF9255" w14:textId="77777777" w:rsidR="006B329D" w:rsidRPr="003D2880" w:rsidRDefault="006B329D" w:rsidP="00FA74E1">
      <w:pPr>
        <w:spacing w:after="0" w:line="240" w:lineRule="auto"/>
        <w:jc w:val="both"/>
        <w:rPr>
          <w:rFonts w:ascii="Century Gothic" w:hAnsi="Century Gothic" w:cs="Arial"/>
          <w:noProof/>
          <w:lang w:val="rm-CH" w:eastAsia="de-DE"/>
        </w:rPr>
      </w:pPr>
    </w:p>
    <w:p w14:paraId="1F54D0F7" w14:textId="77777777" w:rsidR="00EC4C26" w:rsidRPr="003D2880" w:rsidRDefault="00C315AD" w:rsidP="00EC4C26">
      <w:pPr>
        <w:pStyle w:val="berschrift2"/>
        <w:spacing w:after="240"/>
        <w:jc w:val="center"/>
        <w:rPr>
          <w:rFonts w:ascii="Century Gothic" w:hAnsi="Century Gothic" w:cs="Arial"/>
          <w:noProof/>
          <w:sz w:val="22"/>
          <w:u w:val="single"/>
          <w:lang w:val="rm-CH"/>
        </w:rPr>
      </w:pPr>
      <w:bookmarkStart w:id="33" w:name="_Toc190340516"/>
      <w:r w:rsidRPr="003D2880">
        <w:rPr>
          <w:rFonts w:ascii="Century Gothic" w:hAnsi="Century Gothic" w:cs="Arial"/>
          <w:noProof/>
          <w:sz w:val="22"/>
          <w:u w:val="single"/>
          <w:lang w:val="rm-CH"/>
        </w:rPr>
        <w:t>Artitgel</w:t>
      </w:r>
      <w:r w:rsidR="00EC4C26" w:rsidRPr="003D2880">
        <w:rPr>
          <w:rFonts w:ascii="Century Gothic" w:hAnsi="Century Gothic" w:cs="Arial"/>
          <w:noProof/>
          <w:sz w:val="22"/>
          <w:u w:val="single"/>
          <w:lang w:val="rm-CH"/>
        </w:rPr>
        <w:t xml:space="preserve"> 2</w:t>
      </w:r>
      <w:r w:rsidR="00DE7AF0" w:rsidRPr="003D2880">
        <w:rPr>
          <w:rFonts w:ascii="Century Gothic" w:hAnsi="Century Gothic" w:cs="Arial"/>
          <w:noProof/>
          <w:sz w:val="22"/>
          <w:u w:val="single"/>
          <w:lang w:val="rm-CH"/>
        </w:rPr>
        <w:t>6</w:t>
      </w:r>
      <w:r w:rsidR="00EC4C26" w:rsidRPr="003D2880">
        <w:rPr>
          <w:rFonts w:ascii="Century Gothic" w:hAnsi="Century Gothic" w:cs="Arial"/>
          <w:noProof/>
          <w:sz w:val="22"/>
          <w:u w:val="single"/>
          <w:lang w:val="rm-CH"/>
        </w:rPr>
        <w:t xml:space="preserve">  –  </w:t>
      </w:r>
      <w:r w:rsidR="00F510BA" w:rsidRPr="003D2880">
        <w:rPr>
          <w:rFonts w:ascii="Century Gothic" w:hAnsi="Century Gothic" w:cs="Arial"/>
          <w:noProof/>
          <w:sz w:val="22"/>
          <w:u w:val="single"/>
          <w:lang w:val="rm-CH"/>
        </w:rPr>
        <w:t>Decisiuns</w:t>
      </w:r>
      <w:r w:rsidRPr="003D2880">
        <w:rPr>
          <w:rFonts w:ascii="Century Gothic" w:hAnsi="Century Gothic" w:cs="Arial"/>
          <w:noProof/>
          <w:sz w:val="22"/>
          <w:u w:val="single"/>
          <w:lang w:val="rm-CH"/>
        </w:rPr>
        <w:t xml:space="preserve"> e quorums dals organs</w:t>
      </w:r>
      <w:bookmarkEnd w:id="33"/>
    </w:p>
    <w:p w14:paraId="13E16807" w14:textId="77777777" w:rsidR="00EC4C26" w:rsidRPr="003D2880" w:rsidRDefault="00C315AD" w:rsidP="00323283">
      <w:pPr>
        <w:pStyle w:val="Listenabsatz"/>
        <w:numPr>
          <w:ilvl w:val="0"/>
          <w:numId w:val="38"/>
        </w:numPr>
        <w:spacing w:after="120" w:line="240" w:lineRule="atLeast"/>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Mo radunanzas generalas, sedutas da la suprastanza sco era sedutas dals revisurs convocadas confurm a l’urden èn cumpetentas da decider</w:t>
      </w:r>
      <w:r w:rsidR="00EC4C26" w:rsidRPr="003D2880">
        <w:rPr>
          <w:rFonts w:ascii="Century Gothic" w:hAnsi="Century Gothic" w:cs="Arial"/>
          <w:noProof/>
          <w:lang w:val="rm-CH" w:eastAsia="de-DE"/>
        </w:rPr>
        <w:t xml:space="preserve">. </w:t>
      </w:r>
    </w:p>
    <w:p w14:paraId="49609548" w14:textId="77777777" w:rsidR="00423B4E" w:rsidRPr="003D2880" w:rsidRDefault="00C315AD" w:rsidP="00323283">
      <w:pPr>
        <w:pStyle w:val="Listenabsatz"/>
        <w:numPr>
          <w:ilvl w:val="0"/>
          <w:numId w:val="38"/>
        </w:numPr>
        <w:spacing w:after="120" w:line="240" w:lineRule="atLeast"/>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Quellas pon decider mo davart fatschentas tractandadas confurm a l’urden.</w:t>
      </w:r>
      <w:r w:rsidR="00EC4C26" w:rsidRPr="003D2880">
        <w:rPr>
          <w:rFonts w:ascii="Century Gothic" w:hAnsi="Century Gothic" w:cs="Arial"/>
          <w:noProof/>
          <w:lang w:val="rm-CH" w:eastAsia="de-DE"/>
        </w:rPr>
        <w:t xml:space="preserve"> </w:t>
      </w:r>
    </w:p>
    <w:p w14:paraId="194BC29A" w14:textId="77777777" w:rsidR="00EC4C26" w:rsidRPr="003D2880" w:rsidRDefault="00C315AD" w:rsidP="00323283">
      <w:pPr>
        <w:pStyle w:val="Listenabsatz"/>
        <w:numPr>
          <w:ilvl w:val="0"/>
          <w:numId w:val="38"/>
        </w:numPr>
        <w:spacing w:after="120" w:line="240" w:lineRule="atLeast"/>
        <w:contextualSpacing w:val="0"/>
        <w:jc w:val="both"/>
        <w:rPr>
          <w:rFonts w:ascii="Century Gothic" w:hAnsi="Century Gothic" w:cs="Arial"/>
          <w:noProof/>
          <w:lang w:val="rm-CH" w:eastAsia="de-DE"/>
        </w:rPr>
      </w:pPr>
      <w:r w:rsidRPr="003D2880">
        <w:rPr>
          <w:rFonts w:ascii="Century Gothic" w:hAnsi="Century Gothic" w:cs="Arial"/>
          <w:noProof/>
          <w:lang w:val="rm-CH" w:eastAsia="de-DE"/>
        </w:rPr>
        <w:lastRenderedPageBreak/>
        <w:t xml:space="preserve">A las sedutas da la suprastanza sto esser preschenta almain la mesadad dals commembers ed a chaschun da sedutas dals revisurs ston tut ils commembers esser preschents per prender </w:t>
      </w:r>
      <w:r w:rsidR="0054683A" w:rsidRPr="003D2880">
        <w:rPr>
          <w:rFonts w:ascii="Century Gothic" w:hAnsi="Century Gothic" w:cs="Arial"/>
          <w:noProof/>
          <w:lang w:val="rm-CH" w:eastAsia="de-DE"/>
        </w:rPr>
        <w:t>decisiuns</w:t>
      </w:r>
      <w:r w:rsidRPr="003D2880">
        <w:rPr>
          <w:rFonts w:ascii="Century Gothic" w:hAnsi="Century Gothic" w:cs="Arial"/>
          <w:noProof/>
          <w:lang w:val="rm-CH" w:eastAsia="de-DE"/>
        </w:rPr>
        <w:t xml:space="preserve"> giuridicamain valaiv</w:t>
      </w:r>
      <w:r w:rsidR="0054683A" w:rsidRPr="003D2880">
        <w:rPr>
          <w:rFonts w:ascii="Century Gothic" w:hAnsi="Century Gothic" w:cs="Arial"/>
          <w:noProof/>
          <w:lang w:val="rm-CH" w:eastAsia="de-DE"/>
        </w:rPr>
        <w:t>las</w:t>
      </w:r>
      <w:r w:rsidRPr="003D2880">
        <w:rPr>
          <w:rFonts w:ascii="Century Gothic" w:hAnsi="Century Gothic" w:cs="Arial"/>
          <w:noProof/>
          <w:lang w:val="rm-CH" w:eastAsia="de-DE"/>
        </w:rPr>
        <w:t>.</w:t>
      </w:r>
      <w:r w:rsidR="00EC4C26" w:rsidRPr="003D2880">
        <w:rPr>
          <w:rFonts w:ascii="Century Gothic" w:hAnsi="Century Gothic" w:cs="Arial"/>
          <w:noProof/>
          <w:lang w:val="rm-CH" w:eastAsia="de-DE"/>
        </w:rPr>
        <w:t xml:space="preserve"> </w:t>
      </w:r>
    </w:p>
    <w:p w14:paraId="0A754073" w14:textId="77777777" w:rsidR="00EC4C26" w:rsidRPr="003D2880" w:rsidRDefault="00C315AD" w:rsidP="00323283">
      <w:pPr>
        <w:pStyle w:val="Listenabsatz"/>
        <w:numPr>
          <w:ilvl w:val="0"/>
          <w:numId w:val="38"/>
        </w:numPr>
        <w:spacing w:after="120" w:line="240" w:lineRule="atLeast"/>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Per approvar ils statuts e per fusiunar l’uniun è necessaria ina maioritad da dus terzs dals commembers preschents cun dretg da votar</w:t>
      </w:r>
      <w:r w:rsidR="0054683A" w:rsidRPr="003D2880">
        <w:rPr>
          <w:rFonts w:ascii="Century Gothic" w:hAnsi="Century Gothic" w:cs="Arial"/>
          <w:noProof/>
          <w:lang w:val="rm-CH" w:eastAsia="de-DE"/>
        </w:rPr>
        <w:t>. Per</w:t>
      </w:r>
      <w:r w:rsidRPr="003D2880">
        <w:rPr>
          <w:rFonts w:ascii="Century Gothic" w:hAnsi="Century Gothic" w:cs="Arial"/>
          <w:noProof/>
          <w:lang w:val="rm-CH" w:eastAsia="de-DE"/>
        </w:rPr>
        <w:t xml:space="preserve"> dissolver l’uniun</w:t>
      </w:r>
      <w:r w:rsidR="0054683A" w:rsidRPr="003D2880">
        <w:rPr>
          <w:rFonts w:ascii="Century Gothic" w:hAnsi="Century Gothic" w:cs="Arial"/>
          <w:noProof/>
          <w:lang w:val="rm-CH" w:eastAsia="de-DE"/>
        </w:rPr>
        <w:t xml:space="preserve"> dovri</w:t>
      </w:r>
      <w:r w:rsidRPr="003D2880">
        <w:rPr>
          <w:rFonts w:ascii="Century Gothic" w:hAnsi="Century Gothic" w:cs="Arial"/>
          <w:noProof/>
          <w:lang w:val="rm-CH" w:eastAsia="de-DE"/>
        </w:rPr>
        <w:t xml:space="preserve"> ina maioritad da dus terzs </w:t>
      </w:r>
      <w:r w:rsidRPr="003D2880">
        <w:rPr>
          <w:rFonts w:ascii="Century Gothic" w:hAnsi="Century Gothic" w:cs="Arial"/>
          <w:noProof/>
          <w:color w:val="00B050"/>
          <w:lang w:val="rm-CH" w:eastAsia="de-DE"/>
        </w:rPr>
        <w:t>[</w:t>
      </w:r>
      <w:r w:rsidRPr="003D2880">
        <w:rPr>
          <w:rFonts w:ascii="Century Gothic" w:hAnsi="Century Gothic" w:cs="Arial"/>
          <w:noProof/>
          <w:color w:val="00B050"/>
          <w:u w:val="single"/>
          <w:lang w:val="rm-CH" w:eastAsia="de-DE"/>
        </w:rPr>
        <w:t>alternativa</w:t>
      </w:r>
      <w:r w:rsidRPr="003D2880">
        <w:rPr>
          <w:rFonts w:ascii="Century Gothic" w:hAnsi="Century Gothic" w:cs="Arial"/>
          <w:noProof/>
          <w:color w:val="00B050"/>
          <w:lang w:val="rm-CH" w:eastAsia="de-DE"/>
        </w:rPr>
        <w:t>: maioritad da trais quarts]</w:t>
      </w:r>
      <w:r w:rsidR="00EC4C26" w:rsidRPr="003D2880">
        <w:rPr>
          <w:rFonts w:ascii="Century Gothic" w:hAnsi="Century Gothic" w:cs="Arial"/>
          <w:noProof/>
          <w:lang w:val="rm-CH" w:eastAsia="de-DE"/>
        </w:rPr>
        <w:t xml:space="preserve">. </w:t>
      </w:r>
    </w:p>
    <w:p w14:paraId="4F363F96" w14:textId="77777777" w:rsidR="00EC4C26" w:rsidRPr="003D2880" w:rsidRDefault="00E770A9" w:rsidP="00323283">
      <w:pPr>
        <w:pStyle w:val="Listenabsatz"/>
        <w:numPr>
          <w:ilvl w:val="0"/>
          <w:numId w:val="38"/>
        </w:numPr>
        <w:spacing w:after="120" w:line="240" w:lineRule="atLeast"/>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En cas da decisiuns cun in quorum pli aut sto esser preschenta almain la mesadad dals commembers da l’uniun cun dretg da votar tenor il register da commembers actual da l’administraziun da las uniuns e federaziuns</w:t>
      </w:r>
      <w:r w:rsidR="00EC4C26" w:rsidRPr="003D2880">
        <w:rPr>
          <w:rFonts w:ascii="Century Gothic" w:hAnsi="Century Gothic" w:cs="Arial"/>
          <w:noProof/>
          <w:lang w:val="rm-CH" w:eastAsia="de-DE"/>
        </w:rPr>
        <w:t xml:space="preserve">. </w:t>
      </w:r>
      <w:r w:rsidRPr="003D2880">
        <w:rPr>
          <w:rFonts w:ascii="Century Gothic" w:hAnsi="Century Gothic" w:cs="Arial"/>
          <w:noProof/>
          <w:lang w:val="rm-CH" w:eastAsia="de-DE"/>
        </w:rPr>
        <w:t xml:space="preserve">Sch’ina radunanza generala, per la quala è tractandada ina dissoluziun da l’uniun, na cuntanscha betg quest quorum da preschents, sto la suprastanza convocar ina nova radunanza generala extraordinaria. A chaschun da quella po ina maioritad absoluta </w:t>
      </w:r>
      <w:r w:rsidR="00BC7F74" w:rsidRPr="003D2880">
        <w:rPr>
          <w:rFonts w:ascii="Century Gothic" w:hAnsi="Century Gothic" w:cs="Arial"/>
          <w:noProof/>
          <w:color w:val="00B050"/>
          <w:lang w:val="rm-CH" w:eastAsia="de-DE"/>
        </w:rPr>
        <w:t>[</w:t>
      </w:r>
      <w:r w:rsidRPr="003D2880">
        <w:rPr>
          <w:rFonts w:ascii="Century Gothic" w:hAnsi="Century Gothic" w:cs="Arial"/>
          <w:noProof/>
          <w:color w:val="00B050"/>
          <w:u w:val="single"/>
          <w:lang w:val="rm-CH" w:eastAsia="de-DE"/>
        </w:rPr>
        <w:t>a</w:t>
      </w:r>
      <w:r w:rsidR="00BC7F74" w:rsidRPr="003D2880">
        <w:rPr>
          <w:rFonts w:ascii="Century Gothic" w:hAnsi="Century Gothic" w:cs="Arial"/>
          <w:noProof/>
          <w:color w:val="00B050"/>
          <w:u w:val="single"/>
          <w:lang w:val="rm-CH" w:eastAsia="de-DE"/>
        </w:rPr>
        <w:t>lternativ</w:t>
      </w:r>
      <w:r w:rsidRPr="003D2880">
        <w:rPr>
          <w:rFonts w:ascii="Century Gothic" w:hAnsi="Century Gothic" w:cs="Arial"/>
          <w:noProof/>
          <w:color w:val="00B050"/>
          <w:u w:val="single"/>
          <w:lang w:val="rm-CH" w:eastAsia="de-DE"/>
        </w:rPr>
        <w:t>a</w:t>
      </w:r>
      <w:r w:rsidR="00BC7F74" w:rsidRPr="003D2880">
        <w:rPr>
          <w:rFonts w:ascii="Century Gothic" w:hAnsi="Century Gothic" w:cs="Arial"/>
          <w:noProof/>
          <w:color w:val="00B050"/>
          <w:lang w:val="rm-CH" w:eastAsia="de-DE"/>
        </w:rPr>
        <w:t xml:space="preserve">: </w:t>
      </w:r>
      <w:r w:rsidRPr="003D2880">
        <w:rPr>
          <w:rFonts w:ascii="Century Gothic" w:hAnsi="Century Gothic" w:cs="Arial"/>
          <w:noProof/>
          <w:color w:val="00B050"/>
          <w:lang w:val="rm-CH" w:eastAsia="de-DE"/>
        </w:rPr>
        <w:t>ina maioritad da dus terzs</w:t>
      </w:r>
      <w:r w:rsidR="00BC7F74" w:rsidRPr="003D2880">
        <w:rPr>
          <w:rFonts w:ascii="Century Gothic" w:hAnsi="Century Gothic" w:cs="Arial"/>
          <w:noProof/>
          <w:color w:val="00B050"/>
          <w:lang w:val="rm-CH" w:eastAsia="de-DE"/>
        </w:rPr>
        <w:t>]</w:t>
      </w:r>
      <w:r w:rsidR="00EC4C26" w:rsidRPr="003D2880">
        <w:rPr>
          <w:rFonts w:ascii="Century Gothic" w:hAnsi="Century Gothic" w:cs="Arial"/>
          <w:noProof/>
          <w:color w:val="00B050"/>
          <w:lang w:val="rm-CH" w:eastAsia="de-DE"/>
        </w:rPr>
        <w:t xml:space="preserve"> </w:t>
      </w:r>
      <w:r w:rsidRPr="003D2880">
        <w:rPr>
          <w:rFonts w:ascii="Century Gothic" w:hAnsi="Century Gothic" w:cs="Arial"/>
          <w:noProof/>
          <w:lang w:val="rm-CH" w:eastAsia="de-DE"/>
        </w:rPr>
        <w:t>da las vuschs preschentas decider la dissoluziun.</w:t>
      </w:r>
      <w:r w:rsidR="00EC4C26" w:rsidRPr="003D2880">
        <w:rPr>
          <w:rFonts w:ascii="Century Gothic" w:hAnsi="Century Gothic" w:cs="Arial"/>
          <w:noProof/>
          <w:lang w:val="rm-CH" w:eastAsia="de-DE"/>
        </w:rPr>
        <w:t xml:space="preserve"> </w:t>
      </w:r>
    </w:p>
    <w:p w14:paraId="6F324617" w14:textId="77777777" w:rsidR="00E61D68" w:rsidRPr="003D2880" w:rsidRDefault="0077052E" w:rsidP="00323283">
      <w:pPr>
        <w:pStyle w:val="Listenabsatz"/>
        <w:numPr>
          <w:ilvl w:val="0"/>
          <w:numId w:val="38"/>
        </w:numPr>
        <w:spacing w:after="0" w:line="240" w:lineRule="atLeast"/>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En cas da</w:t>
      </w:r>
      <w:r w:rsidR="00C12C1B" w:rsidRPr="003D2880">
        <w:rPr>
          <w:rFonts w:ascii="Century Gothic" w:hAnsi="Century Gothic" w:cs="Arial"/>
          <w:noProof/>
          <w:lang w:val="rm-CH" w:eastAsia="de-DE"/>
        </w:rPr>
        <w:t xml:space="preserve"> votaziuns cun ina</w:t>
      </w:r>
      <w:r w:rsidRPr="003D2880">
        <w:rPr>
          <w:rFonts w:ascii="Century Gothic" w:hAnsi="Century Gothic" w:cs="Arial"/>
          <w:noProof/>
          <w:lang w:val="rm-CH" w:eastAsia="de-DE"/>
        </w:rPr>
        <w:t xml:space="preserve"> paritad da las vuschs prenda il manader da la radunanza resp. il manader da la seduta la decisiun da tagl.</w:t>
      </w:r>
      <w:r w:rsidR="00E61D68" w:rsidRPr="003D2880">
        <w:rPr>
          <w:rFonts w:ascii="Century Gothic" w:hAnsi="Century Gothic" w:cs="Arial"/>
          <w:noProof/>
          <w:lang w:val="rm-CH" w:eastAsia="de-DE"/>
        </w:rPr>
        <w:t xml:space="preserve"> </w:t>
      </w:r>
    </w:p>
    <w:p w14:paraId="04B63C27" w14:textId="77777777" w:rsidR="007E426E" w:rsidRPr="003D2880" w:rsidRDefault="007E426E" w:rsidP="007E426E">
      <w:pPr>
        <w:spacing w:after="0" w:line="240" w:lineRule="auto"/>
        <w:rPr>
          <w:rFonts w:ascii="Century Gothic" w:hAnsi="Century Gothic" w:cs="Arial"/>
          <w:noProof/>
          <w:lang w:val="rm-CH"/>
        </w:rPr>
      </w:pPr>
    </w:p>
    <w:p w14:paraId="5E2E5026" w14:textId="77777777" w:rsidR="007E426E" w:rsidRPr="003D2880" w:rsidRDefault="00EF65BE" w:rsidP="007E426E">
      <w:pPr>
        <w:pStyle w:val="berschrift2"/>
        <w:spacing w:after="240"/>
        <w:jc w:val="center"/>
        <w:rPr>
          <w:rFonts w:ascii="Century Gothic" w:hAnsi="Century Gothic" w:cs="Arial"/>
          <w:noProof/>
          <w:sz w:val="22"/>
          <w:u w:val="single"/>
          <w:lang w:val="rm-CH"/>
        </w:rPr>
      </w:pPr>
      <w:bookmarkStart w:id="34" w:name="_Toc190340517"/>
      <w:r w:rsidRPr="003D2880">
        <w:rPr>
          <w:rFonts w:ascii="Century Gothic" w:hAnsi="Century Gothic" w:cs="Arial"/>
          <w:noProof/>
          <w:sz w:val="22"/>
          <w:u w:val="single"/>
          <w:lang w:val="rm-CH"/>
        </w:rPr>
        <w:t>Artitgel</w:t>
      </w:r>
      <w:r w:rsidR="007E426E" w:rsidRPr="003D2880">
        <w:rPr>
          <w:rFonts w:ascii="Century Gothic" w:hAnsi="Century Gothic" w:cs="Arial"/>
          <w:noProof/>
          <w:sz w:val="22"/>
          <w:u w:val="single"/>
          <w:lang w:val="rm-CH"/>
        </w:rPr>
        <w:t xml:space="preserve"> 2</w:t>
      </w:r>
      <w:r w:rsidR="00DE7AF0" w:rsidRPr="003D2880">
        <w:rPr>
          <w:rFonts w:ascii="Century Gothic" w:hAnsi="Century Gothic" w:cs="Arial"/>
          <w:noProof/>
          <w:sz w:val="22"/>
          <w:u w:val="single"/>
          <w:lang w:val="rm-CH"/>
        </w:rPr>
        <w:t>7</w:t>
      </w:r>
      <w:r w:rsidR="007E426E" w:rsidRPr="003D2880">
        <w:rPr>
          <w:rFonts w:ascii="Century Gothic" w:hAnsi="Century Gothic" w:cs="Arial"/>
          <w:noProof/>
          <w:sz w:val="22"/>
          <w:u w:val="single"/>
          <w:lang w:val="rm-CH"/>
        </w:rPr>
        <w:t xml:space="preserve">  –  </w:t>
      </w:r>
      <w:r w:rsidRPr="003D2880">
        <w:rPr>
          <w:rFonts w:ascii="Century Gothic" w:hAnsi="Century Gothic" w:cs="Arial"/>
          <w:noProof/>
          <w:sz w:val="22"/>
          <w:u w:val="single"/>
          <w:lang w:val="rm-CH"/>
        </w:rPr>
        <w:t xml:space="preserve">Execuziun e protocollaziun </w:t>
      </w:r>
      <w:r w:rsidR="00F510BA" w:rsidRPr="003D2880">
        <w:rPr>
          <w:rFonts w:ascii="Century Gothic" w:hAnsi="Century Gothic" w:cs="Arial"/>
          <w:noProof/>
          <w:sz w:val="22"/>
          <w:u w:val="single"/>
          <w:lang w:val="rm-CH"/>
        </w:rPr>
        <w:t>da las decisiuns</w:t>
      </w:r>
      <w:bookmarkEnd w:id="34"/>
      <w:r w:rsidR="007E426E" w:rsidRPr="003D2880">
        <w:rPr>
          <w:rFonts w:ascii="Century Gothic" w:hAnsi="Century Gothic" w:cs="Arial"/>
          <w:noProof/>
          <w:sz w:val="22"/>
          <w:u w:val="single"/>
          <w:lang w:val="rm-CH"/>
        </w:rPr>
        <w:t xml:space="preserve"> </w:t>
      </w:r>
    </w:p>
    <w:p w14:paraId="31C5B38C" w14:textId="77777777" w:rsidR="007E426E" w:rsidRPr="003D2880" w:rsidRDefault="004F580D" w:rsidP="00323283">
      <w:pPr>
        <w:pStyle w:val="Listenabsatz"/>
        <w:numPr>
          <w:ilvl w:val="0"/>
          <w:numId w:val="47"/>
        </w:numPr>
        <w:spacing w:after="120" w:line="240" w:lineRule="atLeast"/>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Las decisiuns sto vegnir menziunadas en il protocol</w:t>
      </w:r>
      <w:r w:rsidR="007E426E" w:rsidRPr="003D2880">
        <w:rPr>
          <w:rFonts w:ascii="Century Gothic" w:hAnsi="Century Gothic" w:cs="Arial"/>
          <w:noProof/>
          <w:lang w:val="rm-CH" w:eastAsia="de-DE"/>
        </w:rPr>
        <w:t xml:space="preserve">. </w:t>
      </w:r>
      <w:r w:rsidRPr="003D2880">
        <w:rPr>
          <w:rFonts w:ascii="Century Gothic" w:hAnsi="Century Gothic" w:cs="Arial"/>
          <w:noProof/>
          <w:lang w:val="rm-CH" w:eastAsia="de-DE"/>
        </w:rPr>
        <w:t>L’organ respectiv sto approvar ed archivar ils protocols a chaschun dal proxim inscunter</w:t>
      </w:r>
      <w:r w:rsidR="007E426E" w:rsidRPr="003D2880">
        <w:rPr>
          <w:rFonts w:ascii="Century Gothic" w:hAnsi="Century Gothic" w:cs="Arial"/>
          <w:noProof/>
          <w:lang w:val="rm-CH" w:eastAsia="de-DE"/>
        </w:rPr>
        <w:t>.</w:t>
      </w:r>
    </w:p>
    <w:p w14:paraId="0885D15D" w14:textId="77777777" w:rsidR="007E426E" w:rsidRPr="003D2880" w:rsidRDefault="004F580D" w:rsidP="00323283">
      <w:pPr>
        <w:pStyle w:val="Listenabsatz"/>
        <w:numPr>
          <w:ilvl w:val="0"/>
          <w:numId w:val="47"/>
        </w:numPr>
        <w:spacing w:after="120" w:line="240" w:lineRule="atLeast"/>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 xml:space="preserve">La decisiun d’in organ </w:t>
      </w:r>
      <w:r w:rsidR="00A95C1E" w:rsidRPr="003D2880">
        <w:rPr>
          <w:rFonts w:ascii="Century Gothic" w:hAnsi="Century Gothic" w:cs="Arial"/>
          <w:noProof/>
          <w:lang w:val="rm-CH" w:eastAsia="de-DE"/>
        </w:rPr>
        <w:t xml:space="preserve">entra en vigur immediat, nun che l’organ decidia autramain. </w:t>
      </w:r>
      <w:r w:rsidR="007E426E" w:rsidRPr="003D2880">
        <w:rPr>
          <w:rFonts w:ascii="Century Gothic" w:hAnsi="Century Gothic" w:cs="Arial"/>
          <w:noProof/>
          <w:lang w:val="rm-CH" w:eastAsia="de-DE"/>
        </w:rPr>
        <w:t xml:space="preserve"> </w:t>
      </w:r>
    </w:p>
    <w:p w14:paraId="10BD858D" w14:textId="77777777" w:rsidR="007E426E" w:rsidRPr="003D2880" w:rsidRDefault="00A95C1E" w:rsidP="00323283">
      <w:pPr>
        <w:pStyle w:val="Listenabsatz"/>
        <w:numPr>
          <w:ilvl w:val="0"/>
          <w:numId w:val="47"/>
        </w:numPr>
        <w:spacing w:after="120" w:line="240" w:lineRule="atLeast"/>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Il president è responsabel per la realisaziun da las decisiuns da la radunanza generala e po delegar incumbensas che ston vegnir realisadas.</w:t>
      </w:r>
      <w:r w:rsidR="007E426E" w:rsidRPr="003D2880">
        <w:rPr>
          <w:rFonts w:ascii="Century Gothic" w:hAnsi="Century Gothic" w:cs="Arial"/>
          <w:noProof/>
          <w:lang w:val="rm-CH" w:eastAsia="de-DE"/>
        </w:rPr>
        <w:t xml:space="preserve"> </w:t>
      </w:r>
    </w:p>
    <w:p w14:paraId="51B91E81" w14:textId="77777777" w:rsidR="007E426E" w:rsidRPr="003D2880" w:rsidRDefault="00A95C1E" w:rsidP="00323283">
      <w:pPr>
        <w:pStyle w:val="Listenabsatz"/>
        <w:numPr>
          <w:ilvl w:val="0"/>
          <w:numId w:val="47"/>
        </w:numPr>
        <w:spacing w:after="0" w:line="240" w:lineRule="atLeast"/>
        <w:ind w:left="357" w:hanging="357"/>
        <w:contextualSpacing w:val="0"/>
        <w:jc w:val="both"/>
        <w:rPr>
          <w:rFonts w:ascii="Century Gothic" w:hAnsi="Century Gothic" w:cs="Arial"/>
          <w:noProof/>
          <w:lang w:val="rm-CH" w:eastAsia="de-DE"/>
        </w:rPr>
      </w:pPr>
      <w:r w:rsidRPr="003D2880">
        <w:rPr>
          <w:rFonts w:ascii="Century Gothic" w:hAnsi="Century Gothic" w:cs="Arial"/>
          <w:noProof/>
          <w:lang w:val="rm-CH" w:eastAsia="de-DE"/>
        </w:rPr>
        <w:t xml:space="preserve">Per ils ulteriurs organs è responsabel </w:t>
      </w:r>
      <w:r w:rsidR="0054683A" w:rsidRPr="003D2880">
        <w:rPr>
          <w:rFonts w:ascii="Century Gothic" w:hAnsi="Century Gothic" w:cs="Arial"/>
          <w:noProof/>
          <w:lang w:val="rm-CH" w:eastAsia="de-DE"/>
        </w:rPr>
        <w:t xml:space="preserve">per la realisaziun </w:t>
      </w:r>
      <w:r w:rsidRPr="003D2880">
        <w:rPr>
          <w:rFonts w:ascii="Century Gothic" w:hAnsi="Century Gothic" w:cs="Arial"/>
          <w:noProof/>
          <w:lang w:val="rm-CH" w:eastAsia="de-DE"/>
        </w:rPr>
        <w:t xml:space="preserve">il parsura respectiv, nun che l’organ decidia autramain. </w:t>
      </w:r>
      <w:r w:rsidR="007E426E" w:rsidRPr="003D2880">
        <w:rPr>
          <w:rFonts w:ascii="Century Gothic" w:hAnsi="Century Gothic" w:cs="Arial"/>
          <w:noProof/>
          <w:lang w:val="rm-CH" w:eastAsia="de-DE"/>
        </w:rPr>
        <w:t xml:space="preserve"> </w:t>
      </w:r>
      <w:r w:rsidR="0054683A" w:rsidRPr="003D2880">
        <w:rPr>
          <w:rFonts w:ascii="Century Gothic" w:hAnsi="Century Gothic" w:cs="Arial"/>
          <w:noProof/>
          <w:lang w:val="rm-CH" w:eastAsia="de-DE"/>
        </w:rPr>
        <w:t xml:space="preserve"> </w:t>
      </w:r>
    </w:p>
    <w:p w14:paraId="45D4221D" w14:textId="77777777" w:rsidR="007E426E" w:rsidRPr="003D2880" w:rsidRDefault="007E426E" w:rsidP="009A20CA">
      <w:pPr>
        <w:spacing w:after="0" w:line="240" w:lineRule="auto"/>
        <w:rPr>
          <w:rFonts w:ascii="Century Gothic" w:hAnsi="Century Gothic" w:cs="Arial"/>
          <w:noProof/>
          <w:lang w:val="rm-CH"/>
        </w:rPr>
      </w:pPr>
    </w:p>
    <w:p w14:paraId="4E29BCA1" w14:textId="77777777" w:rsidR="00930228" w:rsidRPr="003D2880" w:rsidRDefault="00930228" w:rsidP="009A20CA">
      <w:pPr>
        <w:spacing w:after="0" w:line="240" w:lineRule="auto"/>
        <w:rPr>
          <w:rFonts w:ascii="Century Gothic" w:hAnsi="Century Gothic" w:cs="Arial"/>
          <w:noProof/>
          <w:lang w:val="rm-CH"/>
        </w:rPr>
      </w:pPr>
    </w:p>
    <w:p w14:paraId="3236576A" w14:textId="77777777" w:rsidR="00930228" w:rsidRPr="003D2880" w:rsidRDefault="00A95C1E" w:rsidP="00323283">
      <w:pPr>
        <w:pStyle w:val="berschrift3"/>
        <w:numPr>
          <w:ilvl w:val="0"/>
          <w:numId w:val="5"/>
        </w:numPr>
        <w:jc w:val="center"/>
        <w:rPr>
          <w:rFonts w:ascii="Century Gothic" w:hAnsi="Century Gothic" w:cs="Arial"/>
          <w:noProof/>
          <w:sz w:val="28"/>
          <w:lang w:val="rm-CH"/>
        </w:rPr>
      </w:pPr>
      <w:bookmarkStart w:id="35" w:name="_Toc190340518"/>
      <w:r w:rsidRPr="003D2880">
        <w:rPr>
          <w:rFonts w:ascii="Century Gothic" w:hAnsi="Century Gothic" w:cs="Arial"/>
          <w:noProof/>
          <w:sz w:val="28"/>
          <w:lang w:val="rm-CH"/>
        </w:rPr>
        <w:t>Finanzas</w:t>
      </w:r>
      <w:bookmarkEnd w:id="35"/>
    </w:p>
    <w:p w14:paraId="69C438B3" w14:textId="77777777" w:rsidR="00930228" w:rsidRPr="003D2880" w:rsidRDefault="00930228" w:rsidP="007E426E">
      <w:pPr>
        <w:spacing w:after="0" w:line="240" w:lineRule="auto"/>
        <w:rPr>
          <w:rFonts w:ascii="Century Gothic" w:hAnsi="Century Gothic" w:cs="Arial"/>
          <w:noProof/>
          <w:lang w:val="rm-CH"/>
        </w:rPr>
      </w:pPr>
    </w:p>
    <w:p w14:paraId="27C017E6" w14:textId="77777777" w:rsidR="00604CCE" w:rsidRPr="003D2880" w:rsidRDefault="00A95C1E" w:rsidP="00604CCE">
      <w:pPr>
        <w:pStyle w:val="berschrift2"/>
        <w:spacing w:after="240"/>
        <w:jc w:val="center"/>
        <w:rPr>
          <w:rFonts w:ascii="Century Gothic" w:hAnsi="Century Gothic" w:cs="Arial"/>
          <w:noProof/>
          <w:sz w:val="22"/>
          <w:u w:val="single"/>
          <w:lang w:val="rm-CH"/>
        </w:rPr>
      </w:pPr>
      <w:bookmarkStart w:id="36" w:name="_Toc190340519"/>
      <w:r w:rsidRPr="003D2880">
        <w:rPr>
          <w:rFonts w:ascii="Century Gothic" w:hAnsi="Century Gothic" w:cs="Arial"/>
          <w:noProof/>
          <w:sz w:val="22"/>
          <w:u w:val="single"/>
          <w:lang w:val="rm-CH"/>
        </w:rPr>
        <w:t>Artitgel</w:t>
      </w:r>
      <w:r w:rsidR="00604CCE" w:rsidRPr="003D2880">
        <w:rPr>
          <w:rFonts w:ascii="Century Gothic" w:hAnsi="Century Gothic" w:cs="Arial"/>
          <w:noProof/>
          <w:sz w:val="22"/>
          <w:u w:val="single"/>
          <w:lang w:val="rm-CH"/>
        </w:rPr>
        <w:t xml:space="preserve"> 2</w:t>
      </w:r>
      <w:r w:rsidR="00DE7AF0" w:rsidRPr="003D2880">
        <w:rPr>
          <w:rFonts w:ascii="Century Gothic" w:hAnsi="Century Gothic" w:cs="Arial"/>
          <w:noProof/>
          <w:sz w:val="22"/>
          <w:u w:val="single"/>
          <w:lang w:val="rm-CH"/>
        </w:rPr>
        <w:t>8</w:t>
      </w:r>
      <w:r w:rsidR="00604CCE" w:rsidRPr="003D2880">
        <w:rPr>
          <w:rFonts w:ascii="Century Gothic" w:hAnsi="Century Gothic" w:cs="Arial"/>
          <w:noProof/>
          <w:sz w:val="22"/>
          <w:u w:val="single"/>
          <w:lang w:val="rm-CH"/>
        </w:rPr>
        <w:t xml:space="preserve">  –  </w:t>
      </w:r>
      <w:r w:rsidRPr="003D2880">
        <w:rPr>
          <w:rFonts w:ascii="Century Gothic" w:hAnsi="Century Gothic" w:cs="Arial"/>
          <w:noProof/>
          <w:sz w:val="22"/>
          <w:u w:val="single"/>
          <w:lang w:val="rm-CH"/>
        </w:rPr>
        <w:t>Onn da gestiun</w:t>
      </w:r>
      <w:bookmarkEnd w:id="36"/>
      <w:r w:rsidRPr="003D2880">
        <w:rPr>
          <w:rFonts w:ascii="Century Gothic" w:hAnsi="Century Gothic" w:cs="Arial"/>
          <w:noProof/>
          <w:sz w:val="22"/>
          <w:u w:val="single"/>
          <w:lang w:val="rm-CH"/>
        </w:rPr>
        <w:t xml:space="preserve"> </w:t>
      </w:r>
    </w:p>
    <w:p w14:paraId="0F61A97A" w14:textId="77777777" w:rsidR="00604CCE" w:rsidRPr="003D2880" w:rsidRDefault="00A95C1E" w:rsidP="00604CCE">
      <w:pPr>
        <w:spacing w:after="0" w:line="240" w:lineRule="atLeast"/>
        <w:jc w:val="both"/>
        <w:rPr>
          <w:rFonts w:ascii="Century Gothic" w:hAnsi="Century Gothic" w:cs="Arial"/>
          <w:noProof/>
          <w:color w:val="00B050"/>
          <w:lang w:val="rm-CH"/>
        </w:rPr>
      </w:pPr>
      <w:r w:rsidRPr="003D2880">
        <w:rPr>
          <w:rFonts w:ascii="Century Gothic" w:hAnsi="Century Gothic" w:cs="Arial"/>
          <w:noProof/>
          <w:lang w:val="rm-CH"/>
        </w:rPr>
        <w:t>L’onn da gestiun correspunda a l’onn chalendar, cumenza il 1. da schaner e finescha ils 31 da december.</w:t>
      </w:r>
      <w:r w:rsidR="00604CCE" w:rsidRPr="003D2880">
        <w:rPr>
          <w:rFonts w:ascii="Century Gothic" w:hAnsi="Century Gothic" w:cs="Arial"/>
          <w:noProof/>
          <w:lang w:val="rm-CH"/>
        </w:rPr>
        <w:t xml:space="preserve"> </w:t>
      </w:r>
      <w:r w:rsidR="00604CCE" w:rsidRPr="003D2880">
        <w:rPr>
          <w:rFonts w:ascii="Century Gothic" w:hAnsi="Century Gothic" w:cs="Arial"/>
          <w:noProof/>
          <w:color w:val="00B050"/>
          <w:lang w:val="rm-CH"/>
        </w:rPr>
        <w:t>[</w:t>
      </w:r>
      <w:r w:rsidRPr="003D2880">
        <w:rPr>
          <w:rFonts w:ascii="Century Gothic" w:hAnsi="Century Gothic" w:cs="Arial"/>
          <w:noProof/>
          <w:color w:val="00B050"/>
          <w:u w:val="single"/>
          <w:lang w:val="rm-CH"/>
        </w:rPr>
        <w:t>a</w:t>
      </w:r>
      <w:r w:rsidR="00604CCE" w:rsidRPr="003D2880">
        <w:rPr>
          <w:rFonts w:ascii="Century Gothic" w:hAnsi="Century Gothic" w:cs="Arial"/>
          <w:noProof/>
          <w:color w:val="00B050"/>
          <w:u w:val="single"/>
          <w:lang w:val="rm-CH"/>
        </w:rPr>
        <w:t>lternativ</w:t>
      </w:r>
      <w:r w:rsidRPr="003D2880">
        <w:rPr>
          <w:rFonts w:ascii="Century Gothic" w:hAnsi="Century Gothic" w:cs="Arial"/>
          <w:noProof/>
          <w:color w:val="00B050"/>
          <w:u w:val="single"/>
          <w:lang w:val="rm-CH"/>
        </w:rPr>
        <w:t>a</w:t>
      </w:r>
      <w:r w:rsidR="00604CCE" w:rsidRPr="003D2880">
        <w:rPr>
          <w:rFonts w:ascii="Century Gothic" w:hAnsi="Century Gothic" w:cs="Arial"/>
          <w:noProof/>
          <w:color w:val="00B050"/>
          <w:lang w:val="rm-CH"/>
        </w:rPr>
        <w:t>: „</w:t>
      </w:r>
      <w:r w:rsidRPr="003D2880">
        <w:rPr>
          <w:rFonts w:ascii="Century Gothic" w:hAnsi="Century Gothic" w:cs="Arial"/>
          <w:noProof/>
          <w:color w:val="00B050"/>
          <w:lang w:val="rm-CH"/>
        </w:rPr>
        <w:t>L’onn da gestiun cumenza ils</w:t>
      </w:r>
      <w:r w:rsidR="00604CCE" w:rsidRPr="003D2880">
        <w:rPr>
          <w:rFonts w:ascii="Century Gothic" w:hAnsi="Century Gothic" w:cs="Arial"/>
          <w:noProof/>
          <w:color w:val="00B050"/>
          <w:lang w:val="rm-CH"/>
        </w:rPr>
        <w:t xml:space="preserve"> </w:t>
      </w:r>
      <w:r w:rsidR="00A51C43" w:rsidRPr="003D2880">
        <w:rPr>
          <w:rFonts w:ascii="Century Gothic" w:hAnsi="Century Gothic" w:cs="Arial"/>
          <w:noProof/>
          <w:color w:val="00B050"/>
          <w:lang w:val="rm-CH"/>
        </w:rPr>
        <w:t>xx</w:t>
      </w:r>
      <w:r w:rsidRPr="003D2880">
        <w:rPr>
          <w:rFonts w:ascii="Century Gothic" w:hAnsi="Century Gothic" w:cs="Arial"/>
          <w:noProof/>
          <w:color w:val="00B050"/>
          <w:lang w:val="rm-CH"/>
        </w:rPr>
        <w:t xml:space="preserve"> da </w:t>
      </w:r>
      <w:r w:rsidR="0054683A" w:rsidRPr="003D2880">
        <w:rPr>
          <w:rFonts w:ascii="Century Gothic" w:hAnsi="Century Gothic" w:cs="Arial"/>
          <w:noProof/>
          <w:color w:val="00B050"/>
          <w:lang w:val="rm-CH"/>
        </w:rPr>
        <w:t>xy</w:t>
      </w:r>
      <w:r w:rsidR="00604CCE" w:rsidRPr="003D2880">
        <w:rPr>
          <w:rFonts w:ascii="Century Gothic" w:hAnsi="Century Gothic" w:cs="Arial"/>
          <w:noProof/>
          <w:color w:val="00B050"/>
          <w:lang w:val="rm-CH"/>
        </w:rPr>
        <w:t xml:space="preserve"> </w:t>
      </w:r>
      <w:r w:rsidRPr="003D2880">
        <w:rPr>
          <w:rFonts w:ascii="Century Gothic" w:hAnsi="Century Gothic" w:cs="Arial"/>
          <w:noProof/>
          <w:color w:val="00B050"/>
          <w:lang w:val="rm-CH"/>
        </w:rPr>
        <w:t>e finescha ils</w:t>
      </w:r>
      <w:r w:rsidR="00604CCE" w:rsidRPr="003D2880">
        <w:rPr>
          <w:rFonts w:ascii="Century Gothic" w:hAnsi="Century Gothic" w:cs="Arial"/>
          <w:noProof/>
          <w:color w:val="00B050"/>
          <w:lang w:val="rm-CH"/>
        </w:rPr>
        <w:t xml:space="preserve"> </w:t>
      </w:r>
      <w:r w:rsidR="00A51C43" w:rsidRPr="003D2880">
        <w:rPr>
          <w:rFonts w:ascii="Century Gothic" w:hAnsi="Century Gothic" w:cs="Arial"/>
          <w:noProof/>
          <w:color w:val="00B050"/>
          <w:lang w:val="rm-CH"/>
        </w:rPr>
        <w:t>xx</w:t>
      </w:r>
      <w:r w:rsidRPr="003D2880">
        <w:rPr>
          <w:rFonts w:ascii="Century Gothic" w:hAnsi="Century Gothic" w:cs="Arial"/>
          <w:noProof/>
          <w:color w:val="00B050"/>
          <w:lang w:val="rm-CH"/>
        </w:rPr>
        <w:t xml:space="preserve"> da </w:t>
      </w:r>
      <w:r w:rsidR="0054683A" w:rsidRPr="003D2880">
        <w:rPr>
          <w:rFonts w:ascii="Century Gothic" w:hAnsi="Century Gothic" w:cs="Arial"/>
          <w:noProof/>
          <w:color w:val="00B050"/>
          <w:lang w:val="rm-CH"/>
        </w:rPr>
        <w:t>xy</w:t>
      </w:r>
      <w:r w:rsidRPr="003D2880">
        <w:rPr>
          <w:rFonts w:ascii="Century Gothic" w:hAnsi="Century Gothic" w:cs="Arial"/>
          <w:noProof/>
          <w:color w:val="00B050"/>
          <w:lang w:val="rm-CH"/>
        </w:rPr>
        <w:t xml:space="preserve"> da l’onn suandant</w:t>
      </w:r>
      <w:r w:rsidR="00604CCE" w:rsidRPr="003D2880">
        <w:rPr>
          <w:rFonts w:ascii="Century Gothic" w:hAnsi="Century Gothic" w:cs="Arial"/>
          <w:noProof/>
          <w:color w:val="00B050"/>
          <w:lang w:val="rm-CH"/>
        </w:rPr>
        <w:t>.“]</w:t>
      </w:r>
    </w:p>
    <w:p w14:paraId="30AF5569" w14:textId="77777777" w:rsidR="00604CCE" w:rsidRPr="003D2880" w:rsidRDefault="00604CCE" w:rsidP="007E426E">
      <w:pPr>
        <w:spacing w:after="0" w:line="240" w:lineRule="auto"/>
        <w:rPr>
          <w:rFonts w:ascii="Century Gothic" w:hAnsi="Century Gothic" w:cs="Arial"/>
          <w:noProof/>
          <w:lang w:val="rm-CH"/>
        </w:rPr>
      </w:pPr>
    </w:p>
    <w:p w14:paraId="516C5770" w14:textId="77777777" w:rsidR="00604CCE" w:rsidRPr="003D2880" w:rsidRDefault="00604CCE" w:rsidP="007E426E">
      <w:pPr>
        <w:spacing w:after="0" w:line="240" w:lineRule="auto"/>
        <w:rPr>
          <w:rFonts w:ascii="Century Gothic" w:hAnsi="Century Gothic" w:cs="Arial"/>
          <w:noProof/>
          <w:lang w:val="rm-CH"/>
        </w:rPr>
      </w:pPr>
    </w:p>
    <w:p w14:paraId="446349AA" w14:textId="77777777" w:rsidR="00930228" w:rsidRPr="003D2880" w:rsidRDefault="00A95C1E" w:rsidP="00930228">
      <w:pPr>
        <w:pStyle w:val="berschrift2"/>
        <w:spacing w:after="240"/>
        <w:jc w:val="center"/>
        <w:rPr>
          <w:rFonts w:ascii="Century Gothic" w:hAnsi="Century Gothic" w:cs="Arial"/>
          <w:noProof/>
          <w:sz w:val="22"/>
          <w:u w:val="single"/>
          <w:lang w:val="rm-CH"/>
        </w:rPr>
      </w:pPr>
      <w:bookmarkStart w:id="37" w:name="_Toc190340520"/>
      <w:r w:rsidRPr="003D2880">
        <w:rPr>
          <w:rFonts w:ascii="Century Gothic" w:hAnsi="Century Gothic" w:cs="Arial"/>
          <w:noProof/>
          <w:sz w:val="22"/>
          <w:u w:val="single"/>
          <w:lang w:val="rm-CH"/>
        </w:rPr>
        <w:t>Artitgel</w:t>
      </w:r>
      <w:r w:rsidR="00930228" w:rsidRPr="003D2880">
        <w:rPr>
          <w:rFonts w:ascii="Century Gothic" w:hAnsi="Century Gothic" w:cs="Arial"/>
          <w:noProof/>
          <w:sz w:val="22"/>
          <w:u w:val="single"/>
          <w:lang w:val="rm-CH"/>
        </w:rPr>
        <w:t xml:space="preserve"> </w:t>
      </w:r>
      <w:r w:rsidR="00DE7AF0" w:rsidRPr="003D2880">
        <w:rPr>
          <w:rFonts w:ascii="Century Gothic" w:hAnsi="Century Gothic" w:cs="Arial"/>
          <w:noProof/>
          <w:sz w:val="22"/>
          <w:u w:val="single"/>
          <w:lang w:val="rm-CH"/>
        </w:rPr>
        <w:t>29</w:t>
      </w:r>
      <w:r w:rsidR="00930228" w:rsidRPr="003D2880">
        <w:rPr>
          <w:rFonts w:ascii="Century Gothic" w:hAnsi="Century Gothic" w:cs="Arial"/>
          <w:noProof/>
          <w:sz w:val="22"/>
          <w:u w:val="single"/>
          <w:lang w:val="rm-CH"/>
        </w:rPr>
        <w:t xml:space="preserve">  –  </w:t>
      </w:r>
      <w:r w:rsidRPr="003D2880">
        <w:rPr>
          <w:rFonts w:ascii="Century Gothic" w:hAnsi="Century Gothic" w:cs="Arial"/>
          <w:noProof/>
          <w:sz w:val="22"/>
          <w:u w:val="single"/>
          <w:lang w:val="rm-CH"/>
        </w:rPr>
        <w:t>Entradas</w:t>
      </w:r>
      <w:bookmarkEnd w:id="37"/>
    </w:p>
    <w:p w14:paraId="300DE0C4" w14:textId="77777777" w:rsidR="00930228" w:rsidRPr="003D2880" w:rsidRDefault="00A95C1E" w:rsidP="00323283">
      <w:pPr>
        <w:pStyle w:val="Listenabsatz"/>
        <w:numPr>
          <w:ilvl w:val="0"/>
          <w:numId w:val="48"/>
        </w:numPr>
        <w:spacing w:after="60" w:line="240" w:lineRule="atLeast"/>
        <w:ind w:left="357" w:hanging="357"/>
        <w:contextualSpacing w:val="0"/>
        <w:jc w:val="both"/>
        <w:rPr>
          <w:rFonts w:ascii="Century Gothic" w:hAnsi="Century Gothic" w:cs="Arial"/>
          <w:noProof/>
          <w:lang w:val="rm-CH"/>
        </w:rPr>
      </w:pPr>
      <w:r w:rsidRPr="003D2880">
        <w:rPr>
          <w:rFonts w:ascii="Century Gothic" w:hAnsi="Century Gothic" w:cs="Arial"/>
          <w:noProof/>
          <w:lang w:val="rm-CH"/>
        </w:rPr>
        <w:t>L’uniun sa finanziescha sezza surtut cun las suandantas entradas</w:t>
      </w:r>
      <w:r w:rsidR="00930228" w:rsidRPr="003D2880">
        <w:rPr>
          <w:rFonts w:ascii="Century Gothic" w:hAnsi="Century Gothic" w:cs="Arial"/>
          <w:noProof/>
          <w:lang w:val="rm-CH"/>
        </w:rPr>
        <w:t>:</w:t>
      </w:r>
    </w:p>
    <w:p w14:paraId="1F748929" w14:textId="77777777" w:rsidR="00930228" w:rsidRPr="003D2880" w:rsidRDefault="00A95C1E" w:rsidP="00323283">
      <w:pPr>
        <w:pStyle w:val="Listenabsatz"/>
        <w:numPr>
          <w:ilvl w:val="0"/>
          <w:numId w:val="49"/>
        </w:numPr>
        <w:spacing w:after="0" w:line="240" w:lineRule="atLeast"/>
        <w:ind w:left="714" w:hanging="357"/>
        <w:contextualSpacing w:val="0"/>
        <w:jc w:val="both"/>
        <w:rPr>
          <w:rFonts w:ascii="Century Gothic" w:hAnsi="Century Gothic" w:cs="Arial"/>
          <w:noProof/>
          <w:lang w:val="rm-CH"/>
        </w:rPr>
      </w:pPr>
      <w:r w:rsidRPr="003D2880">
        <w:rPr>
          <w:rFonts w:ascii="Century Gothic" w:hAnsi="Century Gothic" w:cs="Arial"/>
          <w:noProof/>
          <w:lang w:val="rm-CH"/>
        </w:rPr>
        <w:t>contribuziuns da commember</w:t>
      </w:r>
      <w:r w:rsidR="00C3312B" w:rsidRPr="003D2880">
        <w:rPr>
          <w:rFonts w:ascii="Century Gothic" w:hAnsi="Century Gothic" w:cs="Arial"/>
          <w:noProof/>
          <w:lang w:val="rm-CH"/>
        </w:rPr>
        <w:t>;</w:t>
      </w:r>
    </w:p>
    <w:p w14:paraId="54BEA816" w14:textId="77777777" w:rsidR="00C3312B" w:rsidRPr="003D2880" w:rsidRDefault="00067406" w:rsidP="00067406">
      <w:pPr>
        <w:pStyle w:val="Listenabsatz"/>
        <w:numPr>
          <w:ilvl w:val="0"/>
          <w:numId w:val="49"/>
        </w:numPr>
        <w:spacing w:after="0" w:line="240" w:lineRule="atLeast"/>
        <w:ind w:left="714" w:hanging="357"/>
        <w:contextualSpacing w:val="0"/>
        <w:jc w:val="both"/>
        <w:rPr>
          <w:rFonts w:ascii="Century Gothic" w:hAnsi="Century Gothic" w:cs="Arial"/>
          <w:noProof/>
          <w:lang w:val="rm-CH"/>
        </w:rPr>
      </w:pPr>
      <w:r w:rsidRPr="003D2880">
        <w:rPr>
          <w:rFonts w:ascii="Century Gothic" w:hAnsi="Century Gothic" w:cs="Arial"/>
          <w:noProof/>
          <w:lang w:val="rm-CH"/>
        </w:rPr>
        <w:t>taxas</w:t>
      </w:r>
      <w:r w:rsidR="00C3312B" w:rsidRPr="003D2880">
        <w:rPr>
          <w:rFonts w:ascii="Century Gothic" w:hAnsi="Century Gothic" w:cs="Arial"/>
          <w:noProof/>
          <w:lang w:val="rm-CH"/>
        </w:rPr>
        <w:t>;</w:t>
      </w:r>
    </w:p>
    <w:p w14:paraId="314324B1" w14:textId="77777777" w:rsidR="00930228" w:rsidRPr="003D2880" w:rsidRDefault="00A95C1E" w:rsidP="00323283">
      <w:pPr>
        <w:pStyle w:val="Listenabsatz"/>
        <w:numPr>
          <w:ilvl w:val="0"/>
          <w:numId w:val="49"/>
        </w:numPr>
        <w:spacing w:after="0" w:line="240" w:lineRule="atLeast"/>
        <w:ind w:left="714" w:hanging="357"/>
        <w:contextualSpacing w:val="0"/>
        <w:jc w:val="both"/>
        <w:rPr>
          <w:rFonts w:ascii="Century Gothic" w:hAnsi="Century Gothic" w:cs="Arial"/>
          <w:noProof/>
          <w:lang w:val="rm-CH"/>
        </w:rPr>
      </w:pPr>
      <w:r w:rsidRPr="003D2880">
        <w:rPr>
          <w:rFonts w:ascii="Century Gothic" w:hAnsi="Century Gothic" w:cs="Arial"/>
          <w:noProof/>
          <w:lang w:val="rm-CH"/>
        </w:rPr>
        <w:t>donaziuns, regals e legats</w:t>
      </w:r>
      <w:r w:rsidR="00930228" w:rsidRPr="003D2880">
        <w:rPr>
          <w:rFonts w:ascii="Century Gothic" w:hAnsi="Century Gothic" w:cs="Arial"/>
          <w:noProof/>
          <w:lang w:val="rm-CH"/>
        </w:rPr>
        <w:t>;</w:t>
      </w:r>
    </w:p>
    <w:p w14:paraId="77E365D3" w14:textId="77777777" w:rsidR="00930228" w:rsidRPr="003D2880" w:rsidRDefault="00A95C1E" w:rsidP="00323283">
      <w:pPr>
        <w:pStyle w:val="Listenabsatz"/>
        <w:numPr>
          <w:ilvl w:val="0"/>
          <w:numId w:val="49"/>
        </w:numPr>
        <w:spacing w:after="120" w:line="240" w:lineRule="atLeast"/>
        <w:contextualSpacing w:val="0"/>
        <w:jc w:val="both"/>
        <w:rPr>
          <w:rFonts w:ascii="Century Gothic" w:hAnsi="Century Gothic" w:cs="Arial"/>
          <w:noProof/>
          <w:lang w:val="rm-CH"/>
        </w:rPr>
      </w:pPr>
      <w:r w:rsidRPr="003D2880">
        <w:rPr>
          <w:rFonts w:ascii="Century Gothic" w:hAnsi="Century Gothic" w:cs="Arial"/>
          <w:noProof/>
          <w:lang w:val="rm-CH"/>
        </w:rPr>
        <w:t>ulteriuras entradas generadas cun las activitads da l’uniun</w:t>
      </w:r>
      <w:r w:rsidR="0054683A" w:rsidRPr="003D2880">
        <w:rPr>
          <w:rFonts w:ascii="Century Gothic" w:hAnsi="Century Gothic" w:cs="Arial"/>
          <w:noProof/>
          <w:lang w:val="rm-CH"/>
        </w:rPr>
        <w:t>.</w:t>
      </w:r>
      <w:r w:rsidRPr="003D2880">
        <w:rPr>
          <w:rFonts w:ascii="Century Gothic" w:hAnsi="Century Gothic" w:cs="Arial"/>
          <w:noProof/>
          <w:lang w:val="rm-CH"/>
        </w:rPr>
        <w:t xml:space="preserve"> </w:t>
      </w:r>
      <w:r w:rsidR="00930228" w:rsidRPr="003D2880">
        <w:rPr>
          <w:rFonts w:ascii="Century Gothic" w:hAnsi="Century Gothic" w:cs="Arial"/>
          <w:noProof/>
          <w:lang w:val="rm-CH"/>
        </w:rPr>
        <w:t xml:space="preserve">  </w:t>
      </w:r>
    </w:p>
    <w:p w14:paraId="69C65373" w14:textId="77777777" w:rsidR="00930228" w:rsidRPr="003D2880" w:rsidRDefault="00067406" w:rsidP="00323283">
      <w:pPr>
        <w:pStyle w:val="Listenabsatz"/>
        <w:numPr>
          <w:ilvl w:val="0"/>
          <w:numId w:val="48"/>
        </w:numPr>
        <w:spacing w:after="120" w:line="240" w:lineRule="atLeast"/>
        <w:contextualSpacing w:val="0"/>
        <w:jc w:val="both"/>
        <w:rPr>
          <w:rFonts w:ascii="Century Gothic" w:hAnsi="Century Gothic" w:cs="Arial"/>
          <w:noProof/>
          <w:lang w:val="rm-CH"/>
        </w:rPr>
      </w:pPr>
      <w:r w:rsidRPr="003D2880">
        <w:rPr>
          <w:rFonts w:ascii="Century Gothic" w:hAnsi="Century Gothic" w:cs="Arial"/>
          <w:noProof/>
          <w:lang w:val="rm-CH"/>
        </w:rPr>
        <w:t>Las contribuziuns da commember per las categorias respectivas e las taxas vegnan approvadas da la radunanza generala per l’onn da gestiun suandant.</w:t>
      </w:r>
      <w:r w:rsidR="00930228" w:rsidRPr="003D2880">
        <w:rPr>
          <w:rFonts w:ascii="Century Gothic" w:hAnsi="Century Gothic" w:cs="Arial"/>
          <w:noProof/>
          <w:lang w:val="rm-CH"/>
        </w:rPr>
        <w:t xml:space="preserve"> </w:t>
      </w:r>
    </w:p>
    <w:p w14:paraId="787C5018" w14:textId="77777777" w:rsidR="00930228" w:rsidRPr="003D2880" w:rsidRDefault="00067406" w:rsidP="00323283">
      <w:pPr>
        <w:pStyle w:val="Listenabsatz"/>
        <w:numPr>
          <w:ilvl w:val="0"/>
          <w:numId w:val="48"/>
        </w:numPr>
        <w:spacing w:after="120" w:line="240" w:lineRule="atLeast"/>
        <w:contextualSpacing w:val="0"/>
        <w:jc w:val="both"/>
        <w:rPr>
          <w:rFonts w:ascii="Century Gothic" w:hAnsi="Century Gothic" w:cs="Arial"/>
          <w:noProof/>
          <w:lang w:val="rm-CH"/>
        </w:rPr>
      </w:pPr>
      <w:r w:rsidRPr="003D2880">
        <w:rPr>
          <w:rFonts w:ascii="Century Gothic" w:hAnsi="Century Gothic" w:cs="Arial"/>
          <w:noProof/>
          <w:lang w:val="rm-CH"/>
        </w:rPr>
        <w:t>La suprastanza è autorisada da metter a quint als commembers da l’uniun las obligaziuns finanzialas envers federaziuns surordinadas</w:t>
      </w:r>
      <w:r w:rsidR="00C3312B" w:rsidRPr="003D2880">
        <w:rPr>
          <w:rFonts w:ascii="Century Gothic" w:hAnsi="Century Gothic" w:cs="Arial"/>
          <w:noProof/>
          <w:lang w:val="rm-CH"/>
        </w:rPr>
        <w:t xml:space="preserve">. </w:t>
      </w:r>
    </w:p>
    <w:p w14:paraId="5419A972" w14:textId="77777777" w:rsidR="00C3312B" w:rsidRPr="003D2880" w:rsidRDefault="00190F49" w:rsidP="00323283">
      <w:pPr>
        <w:pStyle w:val="Listenabsatz"/>
        <w:numPr>
          <w:ilvl w:val="0"/>
          <w:numId w:val="48"/>
        </w:numPr>
        <w:spacing w:after="0" w:line="240" w:lineRule="atLeast"/>
        <w:ind w:left="357" w:hanging="357"/>
        <w:contextualSpacing w:val="0"/>
        <w:jc w:val="both"/>
        <w:rPr>
          <w:rFonts w:ascii="Century Gothic" w:hAnsi="Century Gothic" w:cs="Arial"/>
          <w:noProof/>
          <w:lang w:val="rm-CH"/>
        </w:rPr>
      </w:pPr>
      <w:r w:rsidRPr="003D2880">
        <w:rPr>
          <w:rFonts w:ascii="Century Gothic" w:hAnsi="Century Gothic" w:cs="Arial"/>
          <w:noProof/>
          <w:lang w:val="rm-CH"/>
        </w:rPr>
        <w:lastRenderedPageBreak/>
        <w:t xml:space="preserve">Las contribuziuns da commember annualas èn da pajar fin ils 30 d’avrigl </w:t>
      </w:r>
      <w:r w:rsidR="00C3312B" w:rsidRPr="003D2880">
        <w:rPr>
          <w:rFonts w:ascii="Century Gothic" w:hAnsi="Century Gothic" w:cs="Arial"/>
          <w:noProof/>
          <w:lang w:val="rm-CH"/>
        </w:rPr>
        <w:t xml:space="preserve"> </w:t>
      </w:r>
      <w:r w:rsidR="00BC7F74" w:rsidRPr="003D2880">
        <w:rPr>
          <w:rFonts w:ascii="Century Gothic" w:hAnsi="Century Gothic" w:cs="Arial"/>
          <w:noProof/>
          <w:color w:val="00B050"/>
          <w:lang w:val="rm-CH" w:eastAsia="de-DE"/>
        </w:rPr>
        <w:t>[</w:t>
      </w:r>
      <w:r w:rsidRPr="003D2880">
        <w:rPr>
          <w:rFonts w:ascii="Century Gothic" w:hAnsi="Century Gothic" w:cs="Arial"/>
          <w:noProof/>
          <w:color w:val="00B050"/>
          <w:u w:val="single"/>
          <w:lang w:val="rm-CH" w:eastAsia="de-DE"/>
        </w:rPr>
        <w:t>a</w:t>
      </w:r>
      <w:r w:rsidR="00BC7F74" w:rsidRPr="003D2880">
        <w:rPr>
          <w:rFonts w:ascii="Century Gothic" w:hAnsi="Century Gothic" w:cs="Arial"/>
          <w:noProof/>
          <w:color w:val="00B050"/>
          <w:u w:val="single"/>
          <w:lang w:val="rm-CH" w:eastAsia="de-DE"/>
        </w:rPr>
        <w:t>lternativ</w:t>
      </w:r>
      <w:r w:rsidRPr="003D2880">
        <w:rPr>
          <w:rFonts w:ascii="Century Gothic" w:hAnsi="Century Gothic" w:cs="Arial"/>
          <w:noProof/>
          <w:color w:val="00B050"/>
          <w:u w:val="single"/>
          <w:lang w:val="rm-CH" w:eastAsia="de-DE"/>
        </w:rPr>
        <w:t>a</w:t>
      </w:r>
      <w:r w:rsidR="00BC7F74" w:rsidRPr="003D2880">
        <w:rPr>
          <w:rFonts w:ascii="Century Gothic" w:hAnsi="Century Gothic" w:cs="Arial"/>
          <w:noProof/>
          <w:color w:val="00B050"/>
          <w:lang w:val="rm-CH" w:eastAsia="de-DE"/>
        </w:rPr>
        <w:t xml:space="preserve">: </w:t>
      </w:r>
      <w:r w:rsidRPr="003D2880">
        <w:rPr>
          <w:rFonts w:ascii="Century Gothic" w:hAnsi="Century Gothic" w:cs="Arial"/>
          <w:noProof/>
          <w:color w:val="00B050"/>
          <w:lang w:val="rm-CH" w:eastAsia="de-DE"/>
        </w:rPr>
        <w:t>in’autra data</w:t>
      </w:r>
      <w:r w:rsidR="00BC7F74" w:rsidRPr="003D2880">
        <w:rPr>
          <w:rFonts w:ascii="Century Gothic" w:hAnsi="Century Gothic" w:cs="Arial"/>
          <w:noProof/>
          <w:color w:val="00B050"/>
          <w:lang w:val="rm-CH" w:eastAsia="de-DE"/>
        </w:rPr>
        <w:t>]</w:t>
      </w:r>
      <w:r w:rsidR="00EA18F2" w:rsidRPr="003D2880">
        <w:rPr>
          <w:rFonts w:ascii="Century Gothic" w:hAnsi="Century Gothic" w:cs="Arial"/>
          <w:noProof/>
          <w:lang w:val="rm-CH"/>
        </w:rPr>
        <w:t>.</w:t>
      </w:r>
      <w:r w:rsidR="00C3312B" w:rsidRPr="003D2880">
        <w:rPr>
          <w:rFonts w:ascii="Century Gothic" w:hAnsi="Century Gothic" w:cs="Arial"/>
          <w:noProof/>
          <w:lang w:val="rm-CH"/>
        </w:rPr>
        <w:t xml:space="preserve"> </w:t>
      </w:r>
    </w:p>
    <w:p w14:paraId="778656A6" w14:textId="77777777" w:rsidR="00B842BB" w:rsidRPr="003D2880" w:rsidRDefault="00B842BB" w:rsidP="007E426E">
      <w:pPr>
        <w:spacing w:after="0" w:line="240" w:lineRule="auto"/>
        <w:rPr>
          <w:rFonts w:ascii="Century Gothic" w:hAnsi="Century Gothic" w:cs="Arial"/>
          <w:noProof/>
          <w:lang w:val="rm-CH"/>
        </w:rPr>
      </w:pPr>
    </w:p>
    <w:p w14:paraId="77B70F25" w14:textId="77777777" w:rsidR="009C387B" w:rsidRPr="003D2880" w:rsidRDefault="009C387B" w:rsidP="007E426E">
      <w:pPr>
        <w:spacing w:after="0" w:line="240" w:lineRule="auto"/>
        <w:rPr>
          <w:rFonts w:ascii="Century Gothic" w:hAnsi="Century Gothic" w:cs="Arial"/>
          <w:noProof/>
          <w:lang w:val="rm-CH"/>
        </w:rPr>
      </w:pPr>
    </w:p>
    <w:p w14:paraId="44CCED8F" w14:textId="77777777" w:rsidR="00C3312B" w:rsidRPr="003D2880" w:rsidRDefault="00222243" w:rsidP="00C3312B">
      <w:pPr>
        <w:pStyle w:val="berschrift2"/>
        <w:spacing w:after="240"/>
        <w:jc w:val="center"/>
        <w:rPr>
          <w:rFonts w:ascii="Century Gothic" w:hAnsi="Century Gothic" w:cs="Arial"/>
          <w:noProof/>
          <w:sz w:val="22"/>
          <w:u w:val="single"/>
          <w:lang w:val="rm-CH"/>
        </w:rPr>
      </w:pPr>
      <w:bookmarkStart w:id="38" w:name="_Toc190340521"/>
      <w:r w:rsidRPr="003D2880">
        <w:rPr>
          <w:rFonts w:ascii="Century Gothic" w:hAnsi="Century Gothic" w:cs="Arial"/>
          <w:noProof/>
          <w:sz w:val="22"/>
          <w:u w:val="single"/>
          <w:lang w:val="rm-CH"/>
        </w:rPr>
        <w:t>Artitgel</w:t>
      </w:r>
      <w:r w:rsidR="00C3312B" w:rsidRPr="003D2880">
        <w:rPr>
          <w:rFonts w:ascii="Century Gothic" w:hAnsi="Century Gothic" w:cs="Arial"/>
          <w:noProof/>
          <w:sz w:val="22"/>
          <w:u w:val="single"/>
          <w:lang w:val="rm-CH"/>
        </w:rPr>
        <w:t xml:space="preserve"> </w:t>
      </w:r>
      <w:r w:rsidR="00604CCE" w:rsidRPr="003D2880">
        <w:rPr>
          <w:rFonts w:ascii="Century Gothic" w:hAnsi="Century Gothic" w:cs="Arial"/>
          <w:noProof/>
          <w:sz w:val="22"/>
          <w:u w:val="single"/>
          <w:lang w:val="rm-CH"/>
        </w:rPr>
        <w:t>3</w:t>
      </w:r>
      <w:r w:rsidR="00DE7AF0" w:rsidRPr="003D2880">
        <w:rPr>
          <w:rFonts w:ascii="Century Gothic" w:hAnsi="Century Gothic" w:cs="Arial"/>
          <w:noProof/>
          <w:sz w:val="22"/>
          <w:u w:val="single"/>
          <w:lang w:val="rm-CH"/>
        </w:rPr>
        <w:t>0</w:t>
      </w:r>
      <w:r w:rsidR="00C3312B" w:rsidRPr="003D2880">
        <w:rPr>
          <w:rFonts w:ascii="Century Gothic" w:hAnsi="Century Gothic" w:cs="Arial"/>
          <w:noProof/>
          <w:sz w:val="22"/>
          <w:u w:val="single"/>
          <w:lang w:val="rm-CH"/>
        </w:rPr>
        <w:t xml:space="preserve">  –  </w:t>
      </w:r>
      <w:r w:rsidRPr="003D2880">
        <w:rPr>
          <w:rFonts w:ascii="Century Gothic" w:hAnsi="Century Gothic" w:cs="Arial"/>
          <w:noProof/>
          <w:sz w:val="22"/>
          <w:u w:val="single"/>
          <w:lang w:val="rm-CH"/>
        </w:rPr>
        <w:t>Expensas</w:t>
      </w:r>
      <w:bookmarkEnd w:id="38"/>
    </w:p>
    <w:p w14:paraId="04C26F2E" w14:textId="77777777" w:rsidR="00C3312B" w:rsidRPr="003D2880" w:rsidRDefault="00222243" w:rsidP="00323283">
      <w:pPr>
        <w:pStyle w:val="Listenabsatz"/>
        <w:numPr>
          <w:ilvl w:val="0"/>
          <w:numId w:val="51"/>
        </w:numPr>
        <w:spacing w:after="120" w:line="240" w:lineRule="atLeast"/>
        <w:ind w:left="357" w:hanging="357"/>
        <w:contextualSpacing w:val="0"/>
        <w:jc w:val="both"/>
        <w:rPr>
          <w:rFonts w:ascii="Century Gothic" w:hAnsi="Century Gothic" w:cs="Arial"/>
          <w:noProof/>
          <w:lang w:val="rm-CH"/>
        </w:rPr>
      </w:pPr>
      <w:r w:rsidRPr="003D2880">
        <w:rPr>
          <w:rFonts w:ascii="Century Gothic" w:hAnsi="Century Gothic" w:cs="Arial"/>
          <w:noProof/>
          <w:lang w:val="rm-CH"/>
        </w:rPr>
        <w:t xml:space="preserve">La suprastanza impunda ils daners da l’uniun tenor il </w:t>
      </w:r>
      <w:r w:rsidR="00A76027">
        <w:rPr>
          <w:rFonts w:ascii="Century Gothic" w:hAnsi="Century Gothic" w:cs="Arial"/>
          <w:noProof/>
          <w:lang w:val="rm-CH"/>
        </w:rPr>
        <w:t>preventiv</w:t>
      </w:r>
      <w:r w:rsidRPr="003D2880">
        <w:rPr>
          <w:rFonts w:ascii="Century Gothic" w:hAnsi="Century Gothic" w:cs="Arial"/>
          <w:noProof/>
          <w:lang w:val="rm-CH"/>
        </w:rPr>
        <w:t xml:space="preserve"> approvà.</w:t>
      </w:r>
      <w:r w:rsidR="00C3312B" w:rsidRPr="003D2880">
        <w:rPr>
          <w:rFonts w:ascii="Century Gothic" w:hAnsi="Century Gothic" w:cs="Arial"/>
          <w:noProof/>
          <w:lang w:val="rm-CH"/>
        </w:rPr>
        <w:t xml:space="preserve"> </w:t>
      </w:r>
    </w:p>
    <w:p w14:paraId="322FDE3A" w14:textId="77777777" w:rsidR="00C3312B" w:rsidRPr="003D2880" w:rsidRDefault="00222243" w:rsidP="00323283">
      <w:pPr>
        <w:pStyle w:val="Listenabsatz"/>
        <w:numPr>
          <w:ilvl w:val="0"/>
          <w:numId w:val="51"/>
        </w:numPr>
        <w:spacing w:after="120" w:line="240" w:lineRule="atLeast"/>
        <w:ind w:left="357" w:hanging="357"/>
        <w:contextualSpacing w:val="0"/>
        <w:jc w:val="both"/>
        <w:rPr>
          <w:rFonts w:ascii="Century Gothic" w:hAnsi="Century Gothic" w:cs="Arial"/>
          <w:noProof/>
          <w:lang w:val="rm-CH"/>
        </w:rPr>
      </w:pPr>
      <w:r w:rsidRPr="003D2880">
        <w:rPr>
          <w:rFonts w:ascii="Century Gothic" w:hAnsi="Century Gothic" w:cs="Arial"/>
          <w:noProof/>
          <w:lang w:val="rm-CH"/>
        </w:rPr>
        <w:t>Ella po delegar cumpetenzas d’expensas als funcziunaris ed als titulars d’uffizi e fixar la summa da quellas.</w:t>
      </w:r>
      <w:r w:rsidR="00C3312B" w:rsidRPr="003D2880">
        <w:rPr>
          <w:rFonts w:ascii="Century Gothic" w:hAnsi="Century Gothic" w:cs="Arial"/>
          <w:noProof/>
          <w:lang w:val="rm-CH"/>
        </w:rPr>
        <w:t xml:space="preserve"> </w:t>
      </w:r>
    </w:p>
    <w:p w14:paraId="716D187B" w14:textId="77777777" w:rsidR="00BC7F74" w:rsidRPr="003D2880" w:rsidRDefault="00222243" w:rsidP="00FC5783">
      <w:pPr>
        <w:pStyle w:val="Aufzhlung"/>
        <w:numPr>
          <w:ilvl w:val="0"/>
          <w:numId w:val="51"/>
        </w:numPr>
        <w:tabs>
          <w:tab w:val="clear" w:pos="5670"/>
        </w:tabs>
        <w:spacing w:before="0"/>
        <w:jc w:val="both"/>
        <w:rPr>
          <w:rFonts w:ascii="Century Gothic" w:hAnsi="Century Gothic" w:cs="Arial"/>
          <w:noProof/>
          <w:sz w:val="22"/>
          <w:szCs w:val="22"/>
          <w:lang w:val="rm-CH"/>
        </w:rPr>
      </w:pPr>
      <w:r w:rsidRPr="003D2880">
        <w:rPr>
          <w:rFonts w:ascii="Century Gothic" w:hAnsi="Century Gothic" w:cs="Arial"/>
          <w:noProof/>
          <w:sz w:val="22"/>
          <w:szCs w:val="22"/>
          <w:lang w:val="rm-CH"/>
        </w:rPr>
        <w:t xml:space="preserve">Davart expensas che surpassan il </w:t>
      </w:r>
      <w:r w:rsidR="00A76027">
        <w:rPr>
          <w:rFonts w:ascii="Century Gothic" w:hAnsi="Century Gothic" w:cs="Arial"/>
          <w:noProof/>
          <w:sz w:val="22"/>
          <w:szCs w:val="22"/>
          <w:lang w:val="rm-CH"/>
        </w:rPr>
        <w:t>preventiv</w:t>
      </w:r>
      <w:r w:rsidRPr="003D2880">
        <w:rPr>
          <w:rFonts w:ascii="Century Gothic" w:hAnsi="Century Gothic" w:cs="Arial"/>
          <w:noProof/>
          <w:sz w:val="22"/>
          <w:szCs w:val="22"/>
          <w:lang w:val="rm-CH"/>
        </w:rPr>
        <w:t xml:space="preserve"> approvà, decididas da la suprastanza, èsi da far in rapport en scrit a la radunanza generala. La suprastanza dispona per las expensas betg resguardadas en il </w:t>
      </w:r>
      <w:r w:rsidR="00A76027">
        <w:rPr>
          <w:rFonts w:ascii="Century Gothic" w:hAnsi="Century Gothic" w:cs="Arial"/>
          <w:noProof/>
          <w:sz w:val="22"/>
          <w:szCs w:val="22"/>
          <w:lang w:val="rm-CH"/>
        </w:rPr>
        <w:t>preventiv</w:t>
      </w:r>
      <w:r w:rsidRPr="003D2880">
        <w:rPr>
          <w:rFonts w:ascii="Century Gothic" w:hAnsi="Century Gothic" w:cs="Arial"/>
          <w:noProof/>
          <w:sz w:val="22"/>
          <w:szCs w:val="22"/>
          <w:lang w:val="rm-CH"/>
        </w:rPr>
        <w:t xml:space="preserve"> d’ina cumpetenza d’expensas supplementara unic</w:t>
      </w:r>
      <w:r w:rsidR="0054683A" w:rsidRPr="003D2880">
        <w:rPr>
          <w:rFonts w:ascii="Century Gothic" w:hAnsi="Century Gothic" w:cs="Arial"/>
          <w:noProof/>
          <w:sz w:val="22"/>
          <w:szCs w:val="22"/>
          <w:lang w:val="rm-CH"/>
        </w:rPr>
        <w:t>a</w:t>
      </w:r>
      <w:r w:rsidRPr="003D2880">
        <w:rPr>
          <w:rFonts w:ascii="Century Gothic" w:hAnsi="Century Gothic" w:cs="Arial"/>
          <w:noProof/>
          <w:sz w:val="22"/>
          <w:szCs w:val="22"/>
          <w:lang w:val="rm-CH"/>
        </w:rPr>
        <w:t xml:space="preserve"> da maximalmain </w:t>
      </w:r>
      <w:r w:rsidR="00BC7F74" w:rsidRPr="003D2880">
        <w:rPr>
          <w:rFonts w:ascii="Century Gothic" w:hAnsi="Century Gothic" w:cs="Arial"/>
          <w:noProof/>
          <w:sz w:val="22"/>
          <w:szCs w:val="22"/>
          <w:lang w:val="rm-CH"/>
        </w:rPr>
        <w:t xml:space="preserve">CHF </w:t>
      </w:r>
      <w:r w:rsidRPr="003D2880">
        <w:rPr>
          <w:rFonts w:ascii="Century Gothic" w:hAnsi="Century Gothic" w:cs="Arial"/>
          <w:noProof/>
          <w:sz w:val="22"/>
          <w:szCs w:val="22"/>
          <w:lang w:val="rm-CH"/>
        </w:rPr>
        <w:t>2</w:t>
      </w:r>
      <w:r w:rsidRPr="003D2880">
        <w:rPr>
          <w:rFonts w:ascii="Century Gothic" w:hAnsi="Century Gothic" w:cs="Arial"/>
          <w:noProof/>
          <w:lang w:val="rm-CH"/>
        </w:rPr>
        <w:t>’</w:t>
      </w:r>
      <w:r w:rsidR="00BC7F74" w:rsidRPr="003D2880">
        <w:rPr>
          <w:rFonts w:ascii="Century Gothic" w:hAnsi="Century Gothic" w:cs="Arial"/>
          <w:noProof/>
          <w:sz w:val="22"/>
          <w:szCs w:val="22"/>
          <w:lang w:val="rm-CH"/>
        </w:rPr>
        <w:t xml:space="preserve">000.00 </w:t>
      </w:r>
      <w:r w:rsidR="00BC7F74" w:rsidRPr="003D2880">
        <w:rPr>
          <w:rFonts w:ascii="Century Gothic" w:hAnsi="Century Gothic" w:cs="Arial"/>
          <w:noProof/>
          <w:color w:val="00B050"/>
          <w:sz w:val="22"/>
          <w:szCs w:val="22"/>
          <w:lang w:val="rm-CH"/>
        </w:rPr>
        <w:t>[</w:t>
      </w:r>
      <w:r w:rsidRPr="003D2880">
        <w:rPr>
          <w:rFonts w:ascii="Century Gothic" w:hAnsi="Century Gothic" w:cs="Arial"/>
          <w:noProof/>
          <w:color w:val="00B050"/>
          <w:sz w:val="22"/>
          <w:szCs w:val="22"/>
          <w:u w:val="single"/>
          <w:lang w:val="rm-CH"/>
        </w:rPr>
        <w:t>a</w:t>
      </w:r>
      <w:r w:rsidR="00BC7F74" w:rsidRPr="003D2880">
        <w:rPr>
          <w:rFonts w:ascii="Century Gothic" w:hAnsi="Century Gothic" w:cs="Arial"/>
          <w:noProof/>
          <w:color w:val="00B050"/>
          <w:sz w:val="22"/>
          <w:szCs w:val="22"/>
          <w:u w:val="single"/>
          <w:lang w:val="rm-CH"/>
        </w:rPr>
        <w:t>lternativ</w:t>
      </w:r>
      <w:r w:rsidRPr="003D2880">
        <w:rPr>
          <w:rFonts w:ascii="Century Gothic" w:hAnsi="Century Gothic" w:cs="Arial"/>
          <w:noProof/>
          <w:color w:val="00B050"/>
          <w:sz w:val="22"/>
          <w:szCs w:val="22"/>
          <w:u w:val="single"/>
          <w:lang w:val="rm-CH"/>
        </w:rPr>
        <w:t>a</w:t>
      </w:r>
      <w:r w:rsidR="00BC7F74" w:rsidRPr="003D2880">
        <w:rPr>
          <w:rFonts w:ascii="Century Gothic" w:hAnsi="Century Gothic" w:cs="Arial"/>
          <w:noProof/>
          <w:color w:val="00B050"/>
          <w:sz w:val="22"/>
          <w:szCs w:val="22"/>
          <w:lang w:val="rm-CH"/>
        </w:rPr>
        <w:t xml:space="preserve">: </w:t>
      </w:r>
      <w:r w:rsidRPr="003D2880">
        <w:rPr>
          <w:rFonts w:ascii="Century Gothic" w:hAnsi="Century Gothic" w:cs="Arial"/>
          <w:noProof/>
          <w:color w:val="00B050"/>
          <w:sz w:val="22"/>
          <w:szCs w:val="22"/>
          <w:lang w:val="rm-CH"/>
        </w:rPr>
        <w:t>in auter import</w:t>
      </w:r>
      <w:r w:rsidR="00A51C43" w:rsidRPr="003D2880">
        <w:rPr>
          <w:rFonts w:ascii="Century Gothic" w:hAnsi="Century Gothic" w:cs="Arial"/>
          <w:noProof/>
          <w:color w:val="00B050"/>
          <w:sz w:val="22"/>
          <w:szCs w:val="22"/>
          <w:lang w:val="rm-CH"/>
        </w:rPr>
        <w:t xml:space="preserve"> – </w:t>
      </w:r>
      <w:r w:rsidRPr="003D2880">
        <w:rPr>
          <w:rFonts w:ascii="Century Gothic" w:hAnsi="Century Gothic" w:cs="Arial"/>
          <w:noProof/>
          <w:color w:val="00B050"/>
          <w:sz w:val="22"/>
          <w:szCs w:val="22"/>
          <w:lang w:val="rm-CH"/>
        </w:rPr>
        <w:t>congruentamain en l’a</w:t>
      </w:r>
      <w:r w:rsidR="00A51C43" w:rsidRPr="003D2880">
        <w:rPr>
          <w:rFonts w:ascii="Century Gothic" w:hAnsi="Century Gothic" w:cs="Arial"/>
          <w:noProof/>
          <w:color w:val="00B050"/>
          <w:sz w:val="22"/>
          <w:szCs w:val="22"/>
          <w:lang w:val="rm-CH"/>
        </w:rPr>
        <w:t>rt. 23</w:t>
      </w:r>
      <w:r w:rsidR="00BC7F74" w:rsidRPr="003D2880">
        <w:rPr>
          <w:rFonts w:ascii="Century Gothic" w:hAnsi="Century Gothic" w:cs="Arial"/>
          <w:noProof/>
          <w:color w:val="00B050"/>
          <w:sz w:val="22"/>
          <w:szCs w:val="22"/>
          <w:lang w:val="rm-CH"/>
        </w:rPr>
        <w:t xml:space="preserve">] </w:t>
      </w:r>
      <w:r w:rsidRPr="003D2880">
        <w:rPr>
          <w:rFonts w:ascii="Century Gothic" w:hAnsi="Century Gothic" w:cs="Arial"/>
          <w:noProof/>
          <w:sz w:val="22"/>
          <w:szCs w:val="22"/>
          <w:lang w:val="rm-CH"/>
        </w:rPr>
        <w:t>per onn da gestiun</w:t>
      </w:r>
      <w:r w:rsidR="00BC7F74" w:rsidRPr="003D2880">
        <w:rPr>
          <w:rFonts w:ascii="Century Gothic" w:hAnsi="Century Gothic" w:cs="Arial"/>
          <w:noProof/>
          <w:sz w:val="22"/>
          <w:szCs w:val="22"/>
          <w:lang w:val="rm-CH"/>
        </w:rPr>
        <w:t xml:space="preserve">. </w:t>
      </w:r>
    </w:p>
    <w:p w14:paraId="0151167B" w14:textId="77777777" w:rsidR="00C3312B" w:rsidRPr="003D2880" w:rsidRDefault="00C3312B" w:rsidP="007E426E">
      <w:pPr>
        <w:spacing w:after="0" w:line="240" w:lineRule="auto"/>
        <w:rPr>
          <w:rFonts w:ascii="Century Gothic" w:hAnsi="Century Gothic" w:cs="Arial"/>
          <w:noProof/>
          <w:lang w:val="rm-CH"/>
        </w:rPr>
      </w:pPr>
    </w:p>
    <w:p w14:paraId="1ED82076" w14:textId="77777777" w:rsidR="00604CCE" w:rsidRPr="003D2880" w:rsidRDefault="00604CCE" w:rsidP="007E426E">
      <w:pPr>
        <w:spacing w:after="0" w:line="240" w:lineRule="auto"/>
        <w:rPr>
          <w:rFonts w:ascii="Century Gothic" w:hAnsi="Century Gothic" w:cs="Arial"/>
          <w:noProof/>
          <w:lang w:val="rm-CH"/>
        </w:rPr>
      </w:pPr>
    </w:p>
    <w:p w14:paraId="6462160C" w14:textId="77777777" w:rsidR="00930228" w:rsidRPr="003D2880" w:rsidRDefault="000E5FA7" w:rsidP="00930228">
      <w:pPr>
        <w:pStyle w:val="berschrift2"/>
        <w:spacing w:after="240"/>
        <w:jc w:val="center"/>
        <w:rPr>
          <w:rFonts w:ascii="Century Gothic" w:hAnsi="Century Gothic" w:cs="Arial"/>
          <w:noProof/>
          <w:sz w:val="22"/>
          <w:u w:val="single"/>
          <w:lang w:val="rm-CH"/>
        </w:rPr>
      </w:pPr>
      <w:bookmarkStart w:id="39" w:name="_Toc190340522"/>
      <w:r w:rsidRPr="003D2880">
        <w:rPr>
          <w:rFonts w:ascii="Century Gothic" w:hAnsi="Century Gothic" w:cs="Arial"/>
          <w:noProof/>
          <w:sz w:val="22"/>
          <w:u w:val="single"/>
          <w:lang w:val="rm-CH"/>
        </w:rPr>
        <w:t>Artitgel</w:t>
      </w:r>
      <w:r w:rsidR="00930228" w:rsidRPr="003D2880">
        <w:rPr>
          <w:rFonts w:ascii="Century Gothic" w:hAnsi="Century Gothic" w:cs="Arial"/>
          <w:noProof/>
          <w:sz w:val="22"/>
          <w:u w:val="single"/>
          <w:lang w:val="rm-CH"/>
        </w:rPr>
        <w:t xml:space="preserve"> </w:t>
      </w:r>
      <w:r w:rsidR="00604CCE" w:rsidRPr="003D2880">
        <w:rPr>
          <w:rFonts w:ascii="Century Gothic" w:hAnsi="Century Gothic" w:cs="Arial"/>
          <w:noProof/>
          <w:sz w:val="22"/>
          <w:u w:val="single"/>
          <w:lang w:val="rm-CH"/>
        </w:rPr>
        <w:t>3</w:t>
      </w:r>
      <w:r w:rsidR="00DE7AF0" w:rsidRPr="003D2880">
        <w:rPr>
          <w:rFonts w:ascii="Century Gothic" w:hAnsi="Century Gothic" w:cs="Arial"/>
          <w:noProof/>
          <w:sz w:val="22"/>
          <w:u w:val="single"/>
          <w:lang w:val="rm-CH"/>
        </w:rPr>
        <w:t>1</w:t>
      </w:r>
      <w:r w:rsidR="00930228" w:rsidRPr="003D2880">
        <w:rPr>
          <w:rFonts w:ascii="Century Gothic" w:hAnsi="Century Gothic" w:cs="Arial"/>
          <w:noProof/>
          <w:sz w:val="22"/>
          <w:u w:val="single"/>
          <w:lang w:val="rm-CH"/>
        </w:rPr>
        <w:t xml:space="preserve">  –  </w:t>
      </w:r>
      <w:r w:rsidRPr="003D2880">
        <w:rPr>
          <w:rFonts w:ascii="Century Gothic" w:hAnsi="Century Gothic" w:cs="Arial"/>
          <w:noProof/>
          <w:sz w:val="22"/>
          <w:u w:val="single"/>
          <w:lang w:val="rm-CH"/>
        </w:rPr>
        <w:t>Dretg da suttascri</w:t>
      </w:r>
      <w:r w:rsidR="00856732" w:rsidRPr="003D2880">
        <w:rPr>
          <w:rFonts w:ascii="Century Gothic" w:hAnsi="Century Gothic" w:cs="Arial"/>
          <w:noProof/>
          <w:sz w:val="22"/>
          <w:u w:val="single"/>
          <w:lang w:val="rm-CH"/>
        </w:rPr>
        <w:t>ver</w:t>
      </w:r>
      <w:bookmarkEnd w:id="39"/>
    </w:p>
    <w:p w14:paraId="21F4C522" w14:textId="77777777" w:rsidR="00930228" w:rsidRPr="003D2880" w:rsidRDefault="00856732" w:rsidP="00323283">
      <w:pPr>
        <w:pStyle w:val="Listenabsatz"/>
        <w:numPr>
          <w:ilvl w:val="0"/>
          <w:numId w:val="50"/>
        </w:numPr>
        <w:spacing w:after="120" w:line="240" w:lineRule="atLeast"/>
        <w:contextualSpacing w:val="0"/>
        <w:jc w:val="both"/>
        <w:rPr>
          <w:rFonts w:ascii="Century Gothic" w:hAnsi="Century Gothic" w:cs="Arial"/>
          <w:noProof/>
          <w:lang w:val="rm-CH"/>
        </w:rPr>
      </w:pPr>
      <w:r w:rsidRPr="003D2880">
        <w:rPr>
          <w:rFonts w:ascii="Century Gothic" w:hAnsi="Century Gothic" w:cs="Arial"/>
          <w:noProof/>
          <w:lang w:val="rm-CH"/>
        </w:rPr>
        <w:t xml:space="preserve">La suprastanza decida davart il dretg da suttascriver en l’uniun.  </w:t>
      </w:r>
      <w:r w:rsidR="00930228" w:rsidRPr="003D2880">
        <w:rPr>
          <w:rFonts w:ascii="Century Gothic" w:hAnsi="Century Gothic" w:cs="Arial"/>
          <w:noProof/>
          <w:lang w:val="rm-CH"/>
        </w:rPr>
        <w:t xml:space="preserve"> </w:t>
      </w:r>
    </w:p>
    <w:p w14:paraId="463B6166" w14:textId="77777777" w:rsidR="00604CCE" w:rsidRPr="003D2880" w:rsidRDefault="00856732" w:rsidP="00323283">
      <w:pPr>
        <w:pStyle w:val="Listenabsatz"/>
        <w:numPr>
          <w:ilvl w:val="0"/>
          <w:numId w:val="50"/>
        </w:numPr>
        <w:spacing w:after="0" w:line="240" w:lineRule="auto"/>
        <w:ind w:left="357" w:hanging="357"/>
        <w:contextualSpacing w:val="0"/>
        <w:jc w:val="both"/>
        <w:rPr>
          <w:rFonts w:ascii="Century Gothic" w:hAnsi="Century Gothic" w:cs="Arial"/>
          <w:noProof/>
          <w:lang w:val="rm-CH"/>
        </w:rPr>
      </w:pPr>
      <w:r w:rsidRPr="003D2880">
        <w:rPr>
          <w:rFonts w:ascii="Century Gothic" w:hAnsi="Century Gothic" w:cs="Arial"/>
          <w:noProof/>
          <w:lang w:val="rm-CH"/>
        </w:rPr>
        <w:t>Cun excepziun dal traffic bancar, nua ch’il cassier po segnar cun suttascripziun singula fin ad in import determinà da la suprastanza u tschertas fatschentas da banca, vala la suttascripziun collectiva en dus.</w:t>
      </w:r>
      <w:r w:rsidR="00604CCE" w:rsidRPr="003D2880">
        <w:rPr>
          <w:rFonts w:ascii="Century Gothic" w:hAnsi="Century Gothic" w:cs="Arial"/>
          <w:noProof/>
          <w:lang w:val="rm-CH"/>
        </w:rPr>
        <w:t xml:space="preserve"> </w:t>
      </w:r>
    </w:p>
    <w:p w14:paraId="6F145ACC" w14:textId="77777777" w:rsidR="009A20CA" w:rsidRPr="003D2880" w:rsidRDefault="009A20CA" w:rsidP="009A20CA">
      <w:pPr>
        <w:spacing w:after="0" w:line="240" w:lineRule="auto"/>
        <w:jc w:val="both"/>
        <w:rPr>
          <w:rFonts w:ascii="Century Gothic" w:hAnsi="Century Gothic" w:cs="Arial"/>
          <w:noProof/>
          <w:lang w:val="rm-CH"/>
        </w:rPr>
      </w:pPr>
    </w:p>
    <w:p w14:paraId="7AEC2EA7" w14:textId="77777777" w:rsidR="009A20CA" w:rsidRPr="003D2880" w:rsidRDefault="009A20CA" w:rsidP="009A20CA">
      <w:pPr>
        <w:spacing w:after="0" w:line="240" w:lineRule="auto"/>
        <w:jc w:val="both"/>
        <w:rPr>
          <w:rFonts w:ascii="Century Gothic" w:hAnsi="Century Gothic" w:cs="Arial"/>
          <w:noProof/>
          <w:lang w:val="rm-CH"/>
        </w:rPr>
      </w:pPr>
    </w:p>
    <w:p w14:paraId="51C6C842" w14:textId="77777777" w:rsidR="009A20CA" w:rsidRPr="003D2880" w:rsidRDefault="00856732" w:rsidP="009A20CA">
      <w:pPr>
        <w:pStyle w:val="berschrift2"/>
        <w:spacing w:after="240"/>
        <w:jc w:val="center"/>
        <w:rPr>
          <w:rFonts w:ascii="Century Gothic" w:hAnsi="Century Gothic" w:cs="Arial"/>
          <w:noProof/>
          <w:sz w:val="22"/>
          <w:u w:val="single"/>
          <w:lang w:val="rm-CH"/>
        </w:rPr>
      </w:pPr>
      <w:bookmarkStart w:id="40" w:name="_Toc190340523"/>
      <w:r w:rsidRPr="003D2880">
        <w:rPr>
          <w:rFonts w:ascii="Century Gothic" w:hAnsi="Century Gothic" w:cs="Arial"/>
          <w:noProof/>
          <w:sz w:val="22"/>
          <w:u w:val="single"/>
          <w:lang w:val="rm-CH"/>
        </w:rPr>
        <w:t>Artitgel</w:t>
      </w:r>
      <w:r w:rsidR="009A20CA" w:rsidRPr="003D2880">
        <w:rPr>
          <w:rFonts w:ascii="Century Gothic" w:hAnsi="Century Gothic" w:cs="Arial"/>
          <w:noProof/>
          <w:sz w:val="22"/>
          <w:u w:val="single"/>
          <w:lang w:val="rm-CH"/>
        </w:rPr>
        <w:t xml:space="preserve"> </w:t>
      </w:r>
      <w:r w:rsidR="00DE7AF0" w:rsidRPr="003D2880">
        <w:rPr>
          <w:rFonts w:ascii="Century Gothic" w:hAnsi="Century Gothic" w:cs="Arial"/>
          <w:noProof/>
          <w:sz w:val="22"/>
          <w:u w:val="single"/>
          <w:lang w:val="rm-CH"/>
        </w:rPr>
        <w:t>32</w:t>
      </w:r>
      <w:r w:rsidR="009A20CA" w:rsidRPr="003D2880">
        <w:rPr>
          <w:rFonts w:ascii="Century Gothic" w:hAnsi="Century Gothic" w:cs="Arial"/>
          <w:noProof/>
          <w:sz w:val="22"/>
          <w:u w:val="single"/>
          <w:lang w:val="rm-CH"/>
        </w:rPr>
        <w:t xml:space="preserve">  –  </w:t>
      </w:r>
      <w:r w:rsidRPr="003D2880">
        <w:rPr>
          <w:rFonts w:ascii="Century Gothic" w:hAnsi="Century Gothic" w:cs="Arial"/>
          <w:noProof/>
          <w:sz w:val="22"/>
          <w:u w:val="single"/>
          <w:lang w:val="rm-CH"/>
        </w:rPr>
        <w:t>Responsabladad</w:t>
      </w:r>
      <w:bookmarkEnd w:id="40"/>
    </w:p>
    <w:p w14:paraId="51FD751A" w14:textId="77777777" w:rsidR="009A20CA" w:rsidRPr="003D2880" w:rsidRDefault="00856732" w:rsidP="00323283">
      <w:pPr>
        <w:pStyle w:val="Listenabsatz"/>
        <w:numPr>
          <w:ilvl w:val="0"/>
          <w:numId w:val="52"/>
        </w:numPr>
        <w:spacing w:after="120" w:line="240" w:lineRule="atLeast"/>
        <w:contextualSpacing w:val="0"/>
        <w:jc w:val="both"/>
        <w:rPr>
          <w:rFonts w:ascii="Century Gothic" w:hAnsi="Century Gothic" w:cs="Arial"/>
          <w:noProof/>
          <w:lang w:val="rm-CH"/>
        </w:rPr>
      </w:pPr>
      <w:r w:rsidRPr="003D2880">
        <w:rPr>
          <w:rFonts w:ascii="Century Gothic" w:hAnsi="Century Gothic" w:cs="Arial"/>
          <w:noProof/>
          <w:lang w:val="rm-CH"/>
        </w:rPr>
        <w:t xml:space="preserve">Per las obligaziuns da l’uniun garantescha sulettamain la facultad da l’uniun. </w:t>
      </w:r>
      <w:r w:rsidR="009A20CA" w:rsidRPr="003D2880">
        <w:rPr>
          <w:rFonts w:ascii="Century Gothic" w:hAnsi="Century Gothic" w:cs="Arial"/>
          <w:noProof/>
          <w:lang w:val="rm-CH"/>
        </w:rPr>
        <w:t xml:space="preserve"> </w:t>
      </w:r>
    </w:p>
    <w:p w14:paraId="03823A38" w14:textId="77777777" w:rsidR="008B24B1" w:rsidRPr="003D2880" w:rsidRDefault="00856732" w:rsidP="008B24B1">
      <w:pPr>
        <w:pStyle w:val="Listenabsatz"/>
        <w:numPr>
          <w:ilvl w:val="0"/>
          <w:numId w:val="52"/>
        </w:numPr>
        <w:spacing w:after="0" w:line="240" w:lineRule="auto"/>
        <w:ind w:left="357" w:hanging="357"/>
        <w:contextualSpacing w:val="0"/>
        <w:jc w:val="both"/>
        <w:rPr>
          <w:rFonts w:ascii="Century Gothic" w:hAnsi="Century Gothic" w:cs="Arial"/>
          <w:noProof/>
          <w:lang w:val="rm-CH"/>
        </w:rPr>
      </w:pPr>
      <w:r w:rsidRPr="003D2880">
        <w:rPr>
          <w:rFonts w:ascii="Century Gothic" w:hAnsi="Century Gothic" w:cs="Arial"/>
          <w:noProof/>
          <w:lang w:val="rm-CH"/>
        </w:rPr>
        <w:t>Ina responsabladad persunala dals commembers da l’uniun è exclusa.</w:t>
      </w:r>
      <w:r w:rsidR="009A20CA" w:rsidRPr="003D2880">
        <w:rPr>
          <w:rFonts w:ascii="Century Gothic" w:hAnsi="Century Gothic" w:cs="Arial"/>
          <w:noProof/>
          <w:lang w:val="rm-CH"/>
        </w:rPr>
        <w:t xml:space="preserve"> </w:t>
      </w:r>
    </w:p>
    <w:p w14:paraId="36002CAB" w14:textId="77777777" w:rsidR="00A51C43" w:rsidRPr="003D2880" w:rsidRDefault="00A51C43" w:rsidP="008B24B1">
      <w:pPr>
        <w:spacing w:after="0" w:line="240" w:lineRule="auto"/>
        <w:rPr>
          <w:rFonts w:ascii="Century Gothic" w:hAnsi="Century Gothic" w:cs="Arial"/>
          <w:noProof/>
          <w:lang w:val="rm-CH"/>
        </w:rPr>
      </w:pPr>
    </w:p>
    <w:p w14:paraId="3FBE6A0C" w14:textId="77777777" w:rsidR="00CD4AEA" w:rsidRPr="003D2880" w:rsidRDefault="00856732" w:rsidP="00CD4AEA">
      <w:pPr>
        <w:pStyle w:val="berschrift2"/>
        <w:spacing w:after="240"/>
        <w:jc w:val="center"/>
        <w:rPr>
          <w:rFonts w:ascii="Century Gothic" w:hAnsi="Century Gothic" w:cs="Arial"/>
          <w:noProof/>
          <w:sz w:val="22"/>
          <w:u w:val="single"/>
          <w:lang w:val="rm-CH"/>
        </w:rPr>
      </w:pPr>
      <w:bookmarkStart w:id="41" w:name="_Toc190340524"/>
      <w:r w:rsidRPr="003D2880">
        <w:rPr>
          <w:rFonts w:ascii="Century Gothic" w:hAnsi="Century Gothic" w:cs="Arial"/>
          <w:noProof/>
          <w:sz w:val="22"/>
          <w:u w:val="single"/>
          <w:lang w:val="rm-CH"/>
        </w:rPr>
        <w:t>Artitgel</w:t>
      </w:r>
      <w:r w:rsidR="00CD4AEA" w:rsidRPr="003D2880">
        <w:rPr>
          <w:rFonts w:ascii="Century Gothic" w:hAnsi="Century Gothic" w:cs="Arial"/>
          <w:noProof/>
          <w:sz w:val="22"/>
          <w:u w:val="single"/>
          <w:lang w:val="rm-CH"/>
        </w:rPr>
        <w:t xml:space="preserve"> </w:t>
      </w:r>
      <w:r w:rsidR="00DE7AF0" w:rsidRPr="003D2880">
        <w:rPr>
          <w:rFonts w:ascii="Century Gothic" w:hAnsi="Century Gothic" w:cs="Arial"/>
          <w:noProof/>
          <w:sz w:val="22"/>
          <w:u w:val="single"/>
          <w:lang w:val="rm-CH"/>
        </w:rPr>
        <w:t>33</w:t>
      </w:r>
      <w:r w:rsidR="00CD4AEA" w:rsidRPr="003D2880">
        <w:rPr>
          <w:rFonts w:ascii="Century Gothic" w:hAnsi="Century Gothic" w:cs="Arial"/>
          <w:noProof/>
          <w:sz w:val="22"/>
          <w:u w:val="single"/>
          <w:lang w:val="rm-CH"/>
        </w:rPr>
        <w:t xml:space="preserve">  –  Fonds </w:t>
      </w:r>
      <w:r w:rsidRPr="003D2880">
        <w:rPr>
          <w:rFonts w:ascii="Century Gothic" w:hAnsi="Century Gothic" w:cs="Arial"/>
          <w:noProof/>
          <w:sz w:val="22"/>
          <w:u w:val="single"/>
          <w:lang w:val="rm-CH"/>
        </w:rPr>
        <w:t>e</w:t>
      </w:r>
      <w:r w:rsidR="00CD4AEA" w:rsidRPr="003D2880">
        <w:rPr>
          <w:rFonts w:ascii="Century Gothic" w:hAnsi="Century Gothic" w:cs="Arial"/>
          <w:noProof/>
          <w:sz w:val="22"/>
          <w:u w:val="single"/>
          <w:lang w:val="rm-CH"/>
        </w:rPr>
        <w:t xml:space="preserve"> </w:t>
      </w:r>
      <w:r w:rsidRPr="003D2880">
        <w:rPr>
          <w:rFonts w:ascii="Century Gothic" w:hAnsi="Century Gothic" w:cs="Arial"/>
          <w:noProof/>
          <w:sz w:val="22"/>
          <w:u w:val="single"/>
          <w:lang w:val="rm-CH"/>
        </w:rPr>
        <w:t>fundaziuns</w:t>
      </w:r>
      <w:bookmarkEnd w:id="41"/>
    </w:p>
    <w:p w14:paraId="06F7249B" w14:textId="77777777" w:rsidR="00CD4AEA" w:rsidRPr="003D2880" w:rsidRDefault="00856732" w:rsidP="00323283">
      <w:pPr>
        <w:pStyle w:val="Listenabsatz"/>
        <w:numPr>
          <w:ilvl w:val="0"/>
          <w:numId w:val="54"/>
        </w:numPr>
        <w:spacing w:after="120" w:line="240" w:lineRule="atLeast"/>
        <w:contextualSpacing w:val="0"/>
        <w:jc w:val="both"/>
        <w:rPr>
          <w:rFonts w:ascii="Century Gothic" w:hAnsi="Century Gothic" w:cs="Arial"/>
          <w:noProof/>
          <w:lang w:val="rm-CH"/>
        </w:rPr>
      </w:pPr>
      <w:r w:rsidRPr="003D2880">
        <w:rPr>
          <w:rFonts w:ascii="Century Gothic" w:hAnsi="Century Gothic" w:cs="Arial"/>
          <w:noProof/>
          <w:lang w:val="rm-CH"/>
        </w:rPr>
        <w:t>L’uniun po endrizzar fonds per tscherts intents</w:t>
      </w:r>
      <w:r w:rsidR="00CD4AEA" w:rsidRPr="003D2880">
        <w:rPr>
          <w:rFonts w:ascii="Century Gothic" w:hAnsi="Century Gothic" w:cs="Arial"/>
          <w:noProof/>
          <w:lang w:val="rm-CH"/>
        </w:rPr>
        <w:t xml:space="preserve">. </w:t>
      </w:r>
      <w:r w:rsidRPr="003D2880">
        <w:rPr>
          <w:rFonts w:ascii="Century Gothic" w:hAnsi="Century Gothic" w:cs="Arial"/>
          <w:noProof/>
          <w:lang w:val="rm-CH"/>
        </w:rPr>
        <w:t>Davart l’installaziun, l’administraziun e la dissoluziun decida la radunanza generala.</w:t>
      </w:r>
    </w:p>
    <w:p w14:paraId="52440468" w14:textId="77777777" w:rsidR="00CD4AEA" w:rsidRPr="003D2880" w:rsidRDefault="00856732" w:rsidP="004527C8">
      <w:pPr>
        <w:pStyle w:val="Listenabsatz"/>
        <w:numPr>
          <w:ilvl w:val="0"/>
          <w:numId w:val="54"/>
        </w:numPr>
        <w:spacing w:after="0" w:line="240" w:lineRule="atLeast"/>
        <w:ind w:left="357" w:hanging="357"/>
        <w:contextualSpacing w:val="0"/>
        <w:jc w:val="both"/>
        <w:rPr>
          <w:rFonts w:ascii="Century Gothic" w:hAnsi="Century Gothic" w:cs="Arial"/>
          <w:noProof/>
          <w:lang w:val="rm-CH"/>
        </w:rPr>
      </w:pPr>
      <w:r w:rsidRPr="003D2880">
        <w:rPr>
          <w:rFonts w:ascii="Century Gothic" w:hAnsi="Century Gothic" w:cs="Arial"/>
          <w:noProof/>
          <w:lang w:val="rm-CH"/>
        </w:rPr>
        <w:t>Ils fonds èn ina part integrala dal quint annual. Els ston vegnir administrads e preschentads separadamain</w:t>
      </w:r>
      <w:r w:rsidR="00CD4AEA" w:rsidRPr="003D2880">
        <w:rPr>
          <w:rFonts w:ascii="Century Gothic" w:hAnsi="Century Gothic" w:cs="Arial"/>
          <w:noProof/>
          <w:lang w:val="rm-CH"/>
        </w:rPr>
        <w:t xml:space="preserve">. </w:t>
      </w:r>
      <w:r w:rsidRPr="003D2880">
        <w:rPr>
          <w:rFonts w:ascii="Century Gothic" w:hAnsi="Century Gothic" w:cs="Arial"/>
          <w:noProof/>
          <w:lang w:val="rm-CH"/>
        </w:rPr>
        <w:t>Els ston dentant esser visibels en la bilantscha.</w:t>
      </w:r>
      <w:r w:rsidR="00CD4AEA" w:rsidRPr="003D2880">
        <w:rPr>
          <w:rFonts w:ascii="Century Gothic" w:hAnsi="Century Gothic" w:cs="Arial"/>
          <w:noProof/>
          <w:lang w:val="rm-CH"/>
        </w:rPr>
        <w:t xml:space="preserve"> </w:t>
      </w:r>
    </w:p>
    <w:p w14:paraId="1669E92B" w14:textId="77777777" w:rsidR="0054494D" w:rsidRPr="003D2880" w:rsidRDefault="0054494D" w:rsidP="0054494D">
      <w:pPr>
        <w:spacing w:after="0" w:line="240" w:lineRule="auto"/>
        <w:rPr>
          <w:rFonts w:ascii="Century Gothic" w:hAnsi="Century Gothic" w:cs="Arial"/>
          <w:noProof/>
          <w:lang w:val="rm-CH"/>
        </w:rPr>
      </w:pPr>
    </w:p>
    <w:p w14:paraId="7822D2DC" w14:textId="77777777" w:rsidR="0054494D" w:rsidRPr="003D2880" w:rsidRDefault="0054494D" w:rsidP="0054494D">
      <w:pPr>
        <w:spacing w:after="0" w:line="240" w:lineRule="auto"/>
        <w:rPr>
          <w:rFonts w:ascii="Century Gothic" w:hAnsi="Century Gothic" w:cs="Arial"/>
          <w:noProof/>
          <w:lang w:val="rm-CH"/>
        </w:rPr>
      </w:pPr>
    </w:p>
    <w:p w14:paraId="6B00439F" w14:textId="77777777" w:rsidR="00EA18F2" w:rsidRPr="003D2880" w:rsidRDefault="00EA18F2" w:rsidP="0054494D">
      <w:pPr>
        <w:spacing w:after="0" w:line="240" w:lineRule="auto"/>
        <w:rPr>
          <w:rFonts w:ascii="Century Gothic" w:hAnsi="Century Gothic" w:cs="Arial"/>
          <w:noProof/>
          <w:lang w:val="rm-CH"/>
        </w:rPr>
      </w:pPr>
    </w:p>
    <w:p w14:paraId="042F14CA" w14:textId="77777777" w:rsidR="008B24B1" w:rsidRPr="003D2880" w:rsidRDefault="00856732" w:rsidP="00323283">
      <w:pPr>
        <w:pStyle w:val="berschrift3"/>
        <w:numPr>
          <w:ilvl w:val="0"/>
          <w:numId w:val="5"/>
        </w:numPr>
        <w:jc w:val="center"/>
        <w:rPr>
          <w:rFonts w:ascii="Century Gothic" w:hAnsi="Century Gothic" w:cs="Arial"/>
          <w:noProof/>
          <w:sz w:val="28"/>
          <w:lang w:val="rm-CH"/>
        </w:rPr>
      </w:pPr>
      <w:bookmarkStart w:id="42" w:name="_Toc190340525"/>
      <w:r w:rsidRPr="003D2880">
        <w:rPr>
          <w:rFonts w:ascii="Century Gothic" w:hAnsi="Century Gothic" w:cs="Arial"/>
          <w:noProof/>
          <w:sz w:val="28"/>
          <w:lang w:val="rm-CH"/>
        </w:rPr>
        <w:t>Ulteriuras disposiziuns</w:t>
      </w:r>
      <w:bookmarkEnd w:id="42"/>
      <w:r w:rsidR="00EB788F" w:rsidRPr="003D2880">
        <w:rPr>
          <w:rFonts w:ascii="Century Gothic" w:hAnsi="Century Gothic" w:cs="Arial"/>
          <w:noProof/>
          <w:sz w:val="28"/>
          <w:lang w:val="rm-CH"/>
        </w:rPr>
        <w:t xml:space="preserve"> </w:t>
      </w:r>
    </w:p>
    <w:p w14:paraId="1D3D3DC3" w14:textId="77777777" w:rsidR="008B24B1" w:rsidRPr="003D2880" w:rsidRDefault="008B24B1" w:rsidP="008B24B1">
      <w:pPr>
        <w:spacing w:after="0" w:line="240" w:lineRule="auto"/>
        <w:rPr>
          <w:rFonts w:ascii="Century Gothic" w:hAnsi="Century Gothic" w:cs="Arial"/>
          <w:noProof/>
          <w:lang w:val="rm-CH"/>
        </w:rPr>
      </w:pPr>
    </w:p>
    <w:p w14:paraId="5177140B" w14:textId="77777777" w:rsidR="00B61888" w:rsidRPr="000F60FE" w:rsidRDefault="00EB788F" w:rsidP="000F60FE">
      <w:pPr>
        <w:pStyle w:val="berschrift2"/>
        <w:spacing w:after="240"/>
        <w:jc w:val="center"/>
        <w:rPr>
          <w:rFonts w:ascii="Century Gothic" w:hAnsi="Century Gothic" w:cs="Arial"/>
          <w:noProof/>
          <w:sz w:val="22"/>
          <w:u w:val="single"/>
          <w:lang w:val="rm-CH"/>
        </w:rPr>
      </w:pPr>
      <w:bookmarkStart w:id="43" w:name="_Toc190340526"/>
      <w:r w:rsidRPr="000F60FE">
        <w:rPr>
          <w:rFonts w:ascii="Century Gothic" w:hAnsi="Century Gothic" w:cs="Arial"/>
          <w:noProof/>
          <w:sz w:val="22"/>
          <w:u w:val="single"/>
          <w:lang w:val="rm-CH"/>
        </w:rPr>
        <w:t>Artitgel</w:t>
      </w:r>
      <w:r w:rsidR="00B61888" w:rsidRPr="000F60FE">
        <w:rPr>
          <w:rFonts w:ascii="Century Gothic" w:hAnsi="Century Gothic" w:cs="Arial"/>
          <w:noProof/>
          <w:sz w:val="22"/>
          <w:u w:val="single"/>
          <w:lang w:val="rm-CH"/>
        </w:rPr>
        <w:t xml:space="preserve"> </w:t>
      </w:r>
      <w:r w:rsidR="00DE7AF0" w:rsidRPr="000F60FE">
        <w:rPr>
          <w:rFonts w:ascii="Century Gothic" w:hAnsi="Century Gothic" w:cs="Arial"/>
          <w:noProof/>
          <w:sz w:val="22"/>
          <w:u w:val="single"/>
          <w:lang w:val="rm-CH"/>
        </w:rPr>
        <w:t>34</w:t>
      </w:r>
      <w:r w:rsidR="00B61888" w:rsidRPr="000F60FE">
        <w:rPr>
          <w:rFonts w:ascii="Century Gothic" w:hAnsi="Century Gothic" w:cs="Arial"/>
          <w:noProof/>
          <w:sz w:val="22"/>
          <w:u w:val="single"/>
          <w:lang w:val="rm-CH"/>
        </w:rPr>
        <w:t xml:space="preserve">  – </w:t>
      </w:r>
      <w:r w:rsidRPr="000F60FE">
        <w:rPr>
          <w:rFonts w:ascii="Century Gothic" w:hAnsi="Century Gothic" w:cs="Arial"/>
          <w:noProof/>
          <w:sz w:val="22"/>
          <w:u w:val="single"/>
          <w:lang w:val="rm-CH"/>
        </w:rPr>
        <w:t>Directivas da la SGT e da la FST</w:t>
      </w:r>
      <w:bookmarkEnd w:id="43"/>
    </w:p>
    <w:p w14:paraId="6048B84B" w14:textId="77777777" w:rsidR="009D0382" w:rsidRPr="003D2880" w:rsidRDefault="00EB788F" w:rsidP="00B61888">
      <w:pPr>
        <w:pStyle w:val="Listenabsatz"/>
        <w:numPr>
          <w:ilvl w:val="0"/>
          <w:numId w:val="53"/>
        </w:numPr>
        <w:spacing w:after="120" w:line="240" w:lineRule="atLeast"/>
        <w:contextualSpacing w:val="0"/>
        <w:jc w:val="both"/>
        <w:rPr>
          <w:rFonts w:ascii="Century Gothic" w:hAnsi="Century Gothic" w:cs="Arial"/>
          <w:noProof/>
          <w:lang w:val="rm-CH"/>
        </w:rPr>
      </w:pPr>
      <w:r w:rsidRPr="003D2880">
        <w:rPr>
          <w:rFonts w:ascii="Century Gothic" w:hAnsi="Century Gothic" w:cs="Arial"/>
          <w:noProof/>
          <w:lang w:val="rm-CH"/>
        </w:rPr>
        <w:t xml:space="preserve">Per il tir </w:t>
      </w:r>
      <w:r w:rsidR="0054683A" w:rsidRPr="003D2880">
        <w:rPr>
          <w:rFonts w:ascii="Century Gothic" w:hAnsi="Century Gothic" w:cs="Arial"/>
          <w:noProof/>
          <w:lang w:val="rm-CH"/>
        </w:rPr>
        <w:t>sportiv</w:t>
      </w:r>
      <w:r w:rsidRPr="003D2880">
        <w:rPr>
          <w:rFonts w:ascii="Century Gothic" w:hAnsi="Century Gothic" w:cs="Arial"/>
          <w:noProof/>
          <w:lang w:val="rm-CH"/>
        </w:rPr>
        <w:t xml:space="preserve"> valan en l’uniun las reglas relaschadas da la SGT e da la FST e las </w:t>
      </w:r>
      <w:r w:rsidR="00BC7F74" w:rsidRPr="003D2880">
        <w:rPr>
          <w:rFonts w:ascii="Century Gothic" w:hAnsi="Century Gothic" w:cs="Arial"/>
          <w:noProof/>
          <w:lang w:val="rm-CH"/>
        </w:rPr>
        <w:t>«</w:t>
      </w:r>
      <w:r w:rsidRPr="003D2880">
        <w:rPr>
          <w:rFonts w:ascii="Century Gothic" w:hAnsi="Century Gothic" w:cs="Arial"/>
          <w:noProof/>
          <w:lang w:val="rm-CH"/>
        </w:rPr>
        <w:t xml:space="preserve">reglas per il tir </w:t>
      </w:r>
      <w:r w:rsidR="0054683A" w:rsidRPr="003D2880">
        <w:rPr>
          <w:rFonts w:ascii="Century Gothic" w:hAnsi="Century Gothic" w:cs="Arial"/>
          <w:noProof/>
          <w:lang w:val="rm-CH"/>
        </w:rPr>
        <w:t>sportiv</w:t>
      </w:r>
      <w:r w:rsidR="00BC7F74" w:rsidRPr="003D2880">
        <w:rPr>
          <w:rFonts w:ascii="Century Gothic" w:hAnsi="Century Gothic" w:cs="Arial"/>
          <w:noProof/>
          <w:lang w:val="rm-CH"/>
        </w:rPr>
        <w:t>»</w:t>
      </w:r>
      <w:r w:rsidR="00B61888" w:rsidRPr="003D2880">
        <w:rPr>
          <w:rFonts w:ascii="Century Gothic" w:hAnsi="Century Gothic" w:cs="Arial"/>
          <w:noProof/>
          <w:lang w:val="rm-CH"/>
        </w:rPr>
        <w:t xml:space="preserve"> </w:t>
      </w:r>
      <w:r w:rsidRPr="003D2880">
        <w:rPr>
          <w:rFonts w:ascii="Century Gothic" w:hAnsi="Century Gothic" w:cs="Arial"/>
          <w:noProof/>
          <w:lang w:val="rm-CH"/>
        </w:rPr>
        <w:t>da la FST</w:t>
      </w:r>
      <w:r w:rsidR="00BC7F74" w:rsidRPr="003D2880">
        <w:rPr>
          <w:rFonts w:ascii="Century Gothic" w:hAnsi="Century Gothic" w:cs="Arial"/>
          <w:noProof/>
          <w:lang w:val="rm-CH"/>
        </w:rPr>
        <w:t>.</w:t>
      </w:r>
    </w:p>
    <w:p w14:paraId="60D30E54" w14:textId="77777777" w:rsidR="009D0382" w:rsidRPr="003D2880" w:rsidRDefault="00EB788F" w:rsidP="009D0382">
      <w:pPr>
        <w:pStyle w:val="Listenabsatz"/>
        <w:numPr>
          <w:ilvl w:val="0"/>
          <w:numId w:val="53"/>
        </w:numPr>
        <w:spacing w:after="60" w:line="240" w:lineRule="atLeast"/>
        <w:ind w:left="357" w:hanging="357"/>
        <w:contextualSpacing w:val="0"/>
        <w:jc w:val="both"/>
        <w:rPr>
          <w:rFonts w:ascii="Century Gothic" w:hAnsi="Century Gothic" w:cs="Arial"/>
          <w:noProof/>
          <w:lang w:val="rm-CH"/>
        </w:rPr>
      </w:pPr>
      <w:r w:rsidRPr="003D2880">
        <w:rPr>
          <w:rFonts w:ascii="Century Gothic" w:hAnsi="Century Gothic" w:cs="Arial"/>
          <w:noProof/>
          <w:lang w:val="rm-CH"/>
        </w:rPr>
        <w:t>Ultra da quai valan surtut en l’uniun las disposiziuns da la SGT e da la FST en connex cun</w:t>
      </w:r>
      <w:r w:rsidR="009D0382" w:rsidRPr="003D2880">
        <w:rPr>
          <w:rFonts w:ascii="Century Gothic" w:hAnsi="Century Gothic" w:cs="Arial"/>
          <w:noProof/>
          <w:lang w:val="rm-CH"/>
        </w:rPr>
        <w:t>:</w:t>
      </w:r>
    </w:p>
    <w:p w14:paraId="1BD99ABD" w14:textId="77777777" w:rsidR="009D0382" w:rsidRPr="003D2880" w:rsidRDefault="00EB788F" w:rsidP="009D0382">
      <w:pPr>
        <w:pStyle w:val="Listenabsatz"/>
        <w:numPr>
          <w:ilvl w:val="0"/>
          <w:numId w:val="61"/>
        </w:numPr>
        <w:spacing w:after="0" w:line="240" w:lineRule="auto"/>
        <w:ind w:left="714" w:hanging="357"/>
        <w:contextualSpacing w:val="0"/>
        <w:jc w:val="both"/>
        <w:rPr>
          <w:rFonts w:ascii="Century Gothic" w:hAnsi="Century Gothic" w:cs="Arial"/>
          <w:noProof/>
          <w:lang w:val="rm-CH"/>
        </w:rPr>
      </w:pPr>
      <w:r w:rsidRPr="003D2880">
        <w:rPr>
          <w:rFonts w:ascii="Century Gothic" w:hAnsi="Century Gothic" w:cs="Arial"/>
          <w:noProof/>
          <w:lang w:val="rm-CH"/>
        </w:rPr>
        <w:t xml:space="preserve">il cumbat cunter il doping e la prevenziun correspundenta; </w:t>
      </w:r>
    </w:p>
    <w:p w14:paraId="0611FF8F" w14:textId="77777777" w:rsidR="009D0382" w:rsidRPr="003D2880" w:rsidRDefault="00EB788F" w:rsidP="009D0382">
      <w:pPr>
        <w:pStyle w:val="Listenabsatz"/>
        <w:numPr>
          <w:ilvl w:val="0"/>
          <w:numId w:val="61"/>
        </w:numPr>
        <w:spacing w:after="0" w:line="240" w:lineRule="auto"/>
        <w:ind w:left="714" w:hanging="357"/>
        <w:contextualSpacing w:val="0"/>
        <w:jc w:val="both"/>
        <w:rPr>
          <w:rFonts w:ascii="Century Gothic" w:hAnsi="Century Gothic" w:cs="Arial"/>
          <w:noProof/>
          <w:lang w:val="rm-CH"/>
        </w:rPr>
      </w:pPr>
      <w:r w:rsidRPr="003D2880">
        <w:rPr>
          <w:rFonts w:ascii="Century Gothic" w:hAnsi="Century Gothic" w:cs="Arial"/>
          <w:noProof/>
          <w:lang w:val="rm-CH"/>
        </w:rPr>
        <w:t>l’etica</w:t>
      </w:r>
      <w:r w:rsidR="009D0382" w:rsidRPr="003D2880">
        <w:rPr>
          <w:rFonts w:ascii="Century Gothic" w:hAnsi="Century Gothic" w:cs="Arial"/>
          <w:noProof/>
          <w:lang w:val="rm-CH"/>
        </w:rPr>
        <w:t>;</w:t>
      </w:r>
    </w:p>
    <w:p w14:paraId="7B85BB95" w14:textId="77777777" w:rsidR="00B61888" w:rsidRPr="003D2880" w:rsidRDefault="00EB788F" w:rsidP="0054494D">
      <w:pPr>
        <w:pStyle w:val="Listenabsatz"/>
        <w:numPr>
          <w:ilvl w:val="0"/>
          <w:numId w:val="61"/>
        </w:numPr>
        <w:spacing w:after="0" w:line="240" w:lineRule="auto"/>
        <w:ind w:left="714" w:hanging="357"/>
        <w:contextualSpacing w:val="0"/>
        <w:jc w:val="both"/>
        <w:rPr>
          <w:rFonts w:ascii="Century Gothic" w:hAnsi="Century Gothic" w:cs="Arial"/>
          <w:noProof/>
          <w:lang w:val="rm-CH"/>
        </w:rPr>
      </w:pPr>
      <w:r w:rsidRPr="003D2880">
        <w:rPr>
          <w:rFonts w:ascii="Century Gothic" w:hAnsi="Century Gothic" w:cs="Arial"/>
          <w:noProof/>
          <w:lang w:val="rm-CH"/>
        </w:rPr>
        <w:t>la protecziun da datas</w:t>
      </w:r>
      <w:r w:rsidR="009D0382" w:rsidRPr="003D2880">
        <w:rPr>
          <w:rFonts w:ascii="Century Gothic" w:hAnsi="Century Gothic" w:cs="Arial"/>
          <w:noProof/>
          <w:lang w:val="rm-CH"/>
        </w:rPr>
        <w:t>.</w:t>
      </w:r>
    </w:p>
    <w:p w14:paraId="547A2A87" w14:textId="77777777" w:rsidR="00B61888" w:rsidRPr="003D2880" w:rsidRDefault="00B61888" w:rsidP="0054494D">
      <w:pPr>
        <w:spacing w:after="0" w:line="240" w:lineRule="auto"/>
        <w:rPr>
          <w:rFonts w:ascii="Century Gothic" w:hAnsi="Century Gothic" w:cs="Arial"/>
          <w:noProof/>
          <w:lang w:val="rm-CH"/>
        </w:rPr>
      </w:pPr>
    </w:p>
    <w:p w14:paraId="6DBE705B" w14:textId="77777777" w:rsidR="009E7729" w:rsidRPr="003D2880" w:rsidRDefault="009E7729" w:rsidP="0054494D">
      <w:pPr>
        <w:spacing w:after="0" w:line="240" w:lineRule="auto"/>
        <w:rPr>
          <w:rFonts w:ascii="Century Gothic" w:hAnsi="Century Gothic" w:cs="Arial"/>
          <w:noProof/>
          <w:lang w:val="rm-CH"/>
        </w:rPr>
      </w:pPr>
    </w:p>
    <w:p w14:paraId="3DE941CE" w14:textId="77777777" w:rsidR="00BC7F74" w:rsidRPr="000F60FE" w:rsidRDefault="00EB788F" w:rsidP="000F60FE">
      <w:pPr>
        <w:pStyle w:val="berschrift2"/>
        <w:spacing w:after="240"/>
        <w:jc w:val="center"/>
        <w:rPr>
          <w:rFonts w:ascii="Century Gothic" w:hAnsi="Century Gothic" w:cs="Arial"/>
          <w:noProof/>
          <w:sz w:val="22"/>
          <w:u w:val="single"/>
          <w:lang w:val="rm-CH"/>
        </w:rPr>
      </w:pPr>
      <w:bookmarkStart w:id="44" w:name="_Hlk14915"/>
      <w:bookmarkStart w:id="45" w:name="_Toc190340527"/>
      <w:r w:rsidRPr="000F60FE">
        <w:rPr>
          <w:rFonts w:ascii="Century Gothic" w:hAnsi="Century Gothic" w:cs="Arial"/>
          <w:noProof/>
          <w:sz w:val="22"/>
          <w:u w:val="single"/>
          <w:lang w:val="rm-CH"/>
        </w:rPr>
        <w:t>Artitgel</w:t>
      </w:r>
      <w:r w:rsidR="00BC7F74" w:rsidRPr="000F60FE">
        <w:rPr>
          <w:rFonts w:ascii="Century Gothic" w:hAnsi="Century Gothic" w:cs="Arial"/>
          <w:noProof/>
          <w:sz w:val="22"/>
          <w:u w:val="single"/>
          <w:lang w:val="rm-CH"/>
        </w:rPr>
        <w:t xml:space="preserve"> 35</w:t>
      </w:r>
      <w:r w:rsidR="006E1236" w:rsidRPr="000F60FE">
        <w:rPr>
          <w:rFonts w:ascii="Century Gothic" w:hAnsi="Century Gothic" w:cs="Arial"/>
          <w:noProof/>
          <w:sz w:val="22"/>
          <w:u w:val="single"/>
          <w:lang w:val="rm-CH"/>
        </w:rPr>
        <w:t xml:space="preserve"> </w:t>
      </w:r>
      <w:r w:rsidR="00BC7F74" w:rsidRPr="000F60FE">
        <w:rPr>
          <w:rFonts w:ascii="Century Gothic" w:hAnsi="Century Gothic" w:cs="Arial"/>
          <w:noProof/>
          <w:sz w:val="22"/>
          <w:u w:val="single"/>
          <w:lang w:val="rm-CH"/>
        </w:rPr>
        <w:t xml:space="preserve"> – </w:t>
      </w:r>
      <w:r w:rsidR="006E1236" w:rsidRPr="000F60FE">
        <w:rPr>
          <w:rFonts w:ascii="Century Gothic" w:hAnsi="Century Gothic" w:cs="Arial"/>
          <w:noProof/>
          <w:sz w:val="22"/>
          <w:u w:val="single"/>
          <w:lang w:val="rm-CH"/>
        </w:rPr>
        <w:t xml:space="preserve"> </w:t>
      </w:r>
      <w:r w:rsidRPr="000F60FE">
        <w:rPr>
          <w:rFonts w:ascii="Century Gothic" w:hAnsi="Century Gothic" w:cs="Arial"/>
          <w:noProof/>
          <w:sz w:val="22"/>
          <w:u w:val="single"/>
          <w:lang w:val="rm-CH"/>
        </w:rPr>
        <w:t>Admissiuns als excercizis federals</w:t>
      </w:r>
      <w:bookmarkEnd w:id="44"/>
      <w:bookmarkEnd w:id="45"/>
    </w:p>
    <w:p w14:paraId="388E414C" w14:textId="77777777" w:rsidR="00BC7F74" w:rsidRPr="003D2880" w:rsidRDefault="006E1236" w:rsidP="006E1236">
      <w:pPr>
        <w:spacing w:after="160"/>
        <w:ind w:left="284" w:hanging="284"/>
        <w:jc w:val="both"/>
        <w:rPr>
          <w:rFonts w:ascii="Century Gothic" w:hAnsi="Century Gothic"/>
          <w:noProof/>
          <w:color w:val="FF0000"/>
          <w:lang w:val="rm-CH"/>
        </w:rPr>
      </w:pPr>
      <w:r w:rsidRPr="003D2880">
        <w:rPr>
          <w:rFonts w:ascii="Century Gothic" w:hAnsi="Century Gothic"/>
          <w:b/>
          <w:noProof/>
          <w:color w:val="FF0000"/>
          <w:vertAlign w:val="superscript"/>
          <w:lang w:val="rm-CH"/>
        </w:rPr>
        <w:t>1</w:t>
      </w:r>
      <w:r w:rsidRPr="003D2880">
        <w:rPr>
          <w:rFonts w:ascii="Century Gothic" w:hAnsi="Century Gothic"/>
          <w:noProof/>
          <w:color w:val="FF0000"/>
          <w:lang w:val="rm-CH"/>
        </w:rPr>
        <w:t xml:space="preserve">  </w:t>
      </w:r>
      <w:r w:rsidR="0054683A" w:rsidRPr="003D2880">
        <w:rPr>
          <w:rFonts w:ascii="Century Gothic" w:hAnsi="Century Gothic"/>
          <w:noProof/>
          <w:color w:val="FF0000"/>
          <w:lang w:val="rm-CH"/>
        </w:rPr>
        <w:tab/>
      </w:r>
      <w:r w:rsidR="00EB788F" w:rsidRPr="003D2880">
        <w:rPr>
          <w:rFonts w:ascii="Century Gothic" w:hAnsi="Century Gothic"/>
          <w:noProof/>
          <w:color w:val="FF0000"/>
          <w:lang w:val="rm-CH"/>
        </w:rPr>
        <w:t xml:space="preserve">Militars ed ulteriurs retschaviders da prestaziuns federalas che absolveschan mo ils exercizis federals, èn admess </w:t>
      </w:r>
      <w:r w:rsidR="00A446E4" w:rsidRPr="003D2880">
        <w:rPr>
          <w:rFonts w:ascii="Century Gothic" w:hAnsi="Century Gothic"/>
          <w:noProof/>
          <w:color w:val="FF0000"/>
          <w:lang w:val="rm-CH"/>
        </w:rPr>
        <w:t>a la participaziun da quel</w:t>
      </w:r>
      <w:r w:rsidR="00EB788F" w:rsidRPr="003D2880">
        <w:rPr>
          <w:rFonts w:ascii="Century Gothic" w:hAnsi="Century Gothic"/>
          <w:noProof/>
          <w:color w:val="FF0000"/>
          <w:lang w:val="rm-CH"/>
        </w:rPr>
        <w:t xml:space="preserve">s senza ina contribuziun finanziala persunala.  </w:t>
      </w:r>
      <w:r w:rsidR="00BC7F74" w:rsidRPr="003D2880">
        <w:rPr>
          <w:rFonts w:ascii="Century Gothic" w:hAnsi="Century Gothic"/>
          <w:noProof/>
          <w:color w:val="FF0000"/>
          <w:lang w:val="rm-CH"/>
        </w:rPr>
        <w:t xml:space="preserve"> </w:t>
      </w:r>
    </w:p>
    <w:p w14:paraId="446BC2B2" w14:textId="77777777" w:rsidR="00BC7F74" w:rsidRPr="003D2880" w:rsidRDefault="006E1236" w:rsidP="006E1236">
      <w:pPr>
        <w:spacing w:after="160"/>
        <w:ind w:left="284" w:hanging="284"/>
        <w:jc w:val="both"/>
        <w:rPr>
          <w:rFonts w:ascii="Century Gothic" w:hAnsi="Century Gothic"/>
          <w:noProof/>
          <w:color w:val="FF0000"/>
          <w:lang w:val="rm-CH"/>
        </w:rPr>
      </w:pPr>
      <w:r w:rsidRPr="003D2880">
        <w:rPr>
          <w:rFonts w:ascii="Century Gothic" w:hAnsi="Century Gothic"/>
          <w:b/>
          <w:noProof/>
          <w:color w:val="FF0000"/>
          <w:vertAlign w:val="superscript"/>
          <w:lang w:val="rm-CH"/>
        </w:rPr>
        <w:t>2</w:t>
      </w:r>
      <w:r w:rsidRPr="003D2880">
        <w:rPr>
          <w:rFonts w:ascii="Century Gothic" w:hAnsi="Century Gothic"/>
          <w:noProof/>
          <w:color w:val="FF0000"/>
          <w:lang w:val="rm-CH"/>
        </w:rPr>
        <w:t xml:space="preserve">   </w:t>
      </w:r>
      <w:r w:rsidRPr="003D2880">
        <w:rPr>
          <w:rFonts w:ascii="Century Gothic" w:hAnsi="Century Gothic"/>
          <w:noProof/>
          <w:color w:val="FF0000"/>
          <w:lang w:val="rm-CH"/>
        </w:rPr>
        <w:tab/>
      </w:r>
      <w:r w:rsidR="00A446E4" w:rsidRPr="003D2880">
        <w:rPr>
          <w:rFonts w:ascii="Century Gothic" w:hAnsi="Century Gothic"/>
          <w:noProof/>
          <w:color w:val="FF0000"/>
          <w:lang w:val="rm-CH"/>
        </w:rPr>
        <w:t>Persunas senza dretg da contribuziuns che vulan sa participar mo als exercizis federals</w:t>
      </w:r>
      <w:r w:rsidR="00BC7F74" w:rsidRPr="003D2880">
        <w:rPr>
          <w:rFonts w:ascii="Century Gothic" w:hAnsi="Century Gothic"/>
          <w:noProof/>
          <w:color w:val="FF0000"/>
          <w:lang w:val="rm-CH"/>
        </w:rPr>
        <w:t xml:space="preserve"> </w:t>
      </w:r>
      <w:r w:rsidR="00A446E4" w:rsidRPr="003D2880">
        <w:rPr>
          <w:rFonts w:ascii="Century Gothic" w:hAnsi="Century Gothic"/>
          <w:noProof/>
          <w:color w:val="FF0000"/>
          <w:lang w:val="rm-CH"/>
        </w:rPr>
        <w:t xml:space="preserve">u als preexercizis dals exercizis federals èn admessas senza stuair daventar commembras da l’uniun da tiradurs. L’uniun po dentant pretender ina contribuziun adequata a las spesas. Ulteriuras obligaziuns na dastgan betg vegnir adossadas ad ellas. </w:t>
      </w:r>
    </w:p>
    <w:p w14:paraId="75190871" w14:textId="77777777" w:rsidR="00BC7F74" w:rsidRPr="003D2880" w:rsidRDefault="006E1236" w:rsidP="006E1236">
      <w:pPr>
        <w:spacing w:after="160"/>
        <w:ind w:left="284" w:hanging="284"/>
        <w:jc w:val="both"/>
        <w:rPr>
          <w:rFonts w:ascii="Century Gothic" w:hAnsi="Century Gothic"/>
          <w:noProof/>
          <w:color w:val="FF0000"/>
          <w:lang w:val="rm-CH"/>
        </w:rPr>
      </w:pPr>
      <w:r w:rsidRPr="003D2880">
        <w:rPr>
          <w:rFonts w:ascii="Century Gothic" w:hAnsi="Century Gothic"/>
          <w:noProof/>
          <w:color w:val="FF0000"/>
          <w:vertAlign w:val="superscript"/>
          <w:lang w:val="rm-CH"/>
        </w:rPr>
        <w:t>3</w:t>
      </w:r>
      <w:r w:rsidRPr="003D2880">
        <w:rPr>
          <w:rFonts w:ascii="Century Gothic" w:hAnsi="Century Gothic"/>
          <w:noProof/>
          <w:color w:val="FF0000"/>
          <w:lang w:val="rm-CH"/>
        </w:rPr>
        <w:t xml:space="preserve">   </w:t>
      </w:r>
      <w:r w:rsidRPr="003D2880">
        <w:rPr>
          <w:rFonts w:ascii="Century Gothic" w:hAnsi="Century Gothic"/>
          <w:noProof/>
          <w:color w:val="FF0000"/>
          <w:lang w:val="rm-CH"/>
        </w:rPr>
        <w:tab/>
      </w:r>
      <w:r w:rsidR="00A446E4" w:rsidRPr="003D2880">
        <w:rPr>
          <w:rFonts w:ascii="Century Gothic" w:hAnsi="Century Gothic"/>
          <w:noProof/>
          <w:color w:val="FF0000"/>
          <w:lang w:val="rm-CH"/>
        </w:rPr>
        <w:t xml:space="preserve">Tgi che paja mo ina contribuziun a las spesas na vala betg sco commember da l’uniun. </w:t>
      </w:r>
      <w:r w:rsidR="00BC7F74" w:rsidRPr="003D2880">
        <w:rPr>
          <w:rFonts w:ascii="Century Gothic" w:hAnsi="Century Gothic"/>
          <w:noProof/>
          <w:color w:val="FF0000"/>
          <w:lang w:val="rm-CH"/>
        </w:rPr>
        <w:t xml:space="preserve"> </w:t>
      </w:r>
    </w:p>
    <w:p w14:paraId="5C65D8D3" w14:textId="77777777" w:rsidR="00BC7F74" w:rsidRPr="003D2880" w:rsidRDefault="00BC7F74" w:rsidP="00BC7F74">
      <w:pPr>
        <w:spacing w:after="160"/>
        <w:ind w:left="705" w:hanging="705"/>
        <w:rPr>
          <w:rFonts w:ascii="Century Gothic" w:hAnsi="Century Gothic"/>
          <w:noProof/>
          <w:lang w:val="rm-CH"/>
        </w:rPr>
      </w:pPr>
    </w:p>
    <w:p w14:paraId="4A3C0792" w14:textId="77777777" w:rsidR="00BC7F74" w:rsidRPr="000F60FE" w:rsidRDefault="00A446E4" w:rsidP="000F60FE">
      <w:pPr>
        <w:pStyle w:val="berschrift2"/>
        <w:spacing w:after="240"/>
        <w:jc w:val="center"/>
        <w:rPr>
          <w:rFonts w:ascii="Century Gothic" w:hAnsi="Century Gothic" w:cs="Arial"/>
          <w:noProof/>
          <w:sz w:val="22"/>
          <w:u w:val="single"/>
          <w:lang w:val="rm-CH"/>
        </w:rPr>
      </w:pPr>
      <w:bookmarkStart w:id="46" w:name="_Toc190340528"/>
      <w:r w:rsidRPr="000F60FE">
        <w:rPr>
          <w:rFonts w:ascii="Century Gothic" w:hAnsi="Century Gothic" w:cs="Arial"/>
          <w:noProof/>
          <w:sz w:val="22"/>
          <w:u w:val="single"/>
          <w:lang w:val="rm-CH"/>
        </w:rPr>
        <w:t>Artitgel</w:t>
      </w:r>
      <w:r w:rsidR="00BC7F74" w:rsidRPr="000F60FE">
        <w:rPr>
          <w:rFonts w:ascii="Century Gothic" w:hAnsi="Century Gothic" w:cs="Arial"/>
          <w:noProof/>
          <w:sz w:val="22"/>
          <w:u w:val="single"/>
          <w:lang w:val="rm-CH"/>
        </w:rPr>
        <w:t xml:space="preserve"> </w:t>
      </w:r>
      <w:r w:rsidR="006E1236" w:rsidRPr="000F60FE">
        <w:rPr>
          <w:rFonts w:ascii="Century Gothic" w:hAnsi="Century Gothic" w:cs="Arial"/>
          <w:noProof/>
          <w:sz w:val="22"/>
          <w:u w:val="single"/>
          <w:lang w:val="rm-CH"/>
        </w:rPr>
        <w:t xml:space="preserve">36  –   </w:t>
      </w:r>
      <w:r w:rsidRPr="000F60FE">
        <w:rPr>
          <w:rFonts w:ascii="Century Gothic" w:hAnsi="Century Gothic" w:cs="Arial"/>
          <w:noProof/>
          <w:sz w:val="22"/>
          <w:u w:val="single"/>
          <w:lang w:val="rm-CH"/>
        </w:rPr>
        <w:t>Obligaziun d’annunziar surpassaments da militars</w:t>
      </w:r>
      <w:bookmarkEnd w:id="46"/>
    </w:p>
    <w:p w14:paraId="7BFB3B9C" w14:textId="77777777" w:rsidR="00BC7F74" w:rsidRPr="003D2880" w:rsidRDefault="006E1236" w:rsidP="006E1236">
      <w:pPr>
        <w:spacing w:after="160"/>
        <w:ind w:left="284" w:hanging="284"/>
        <w:jc w:val="both"/>
        <w:rPr>
          <w:rFonts w:ascii="Century Gothic" w:hAnsi="Century Gothic"/>
          <w:noProof/>
          <w:color w:val="FF0000"/>
          <w:lang w:val="rm-CH"/>
        </w:rPr>
      </w:pPr>
      <w:r w:rsidRPr="003D2880">
        <w:rPr>
          <w:rFonts w:ascii="Century Gothic" w:hAnsi="Century Gothic"/>
          <w:b/>
          <w:noProof/>
          <w:color w:val="FF0000"/>
          <w:vertAlign w:val="superscript"/>
          <w:lang w:val="rm-CH"/>
        </w:rPr>
        <w:t>1</w:t>
      </w:r>
      <w:r w:rsidRPr="003D2880">
        <w:rPr>
          <w:rFonts w:ascii="Century Gothic" w:hAnsi="Century Gothic"/>
          <w:noProof/>
          <w:color w:val="FF0000"/>
          <w:lang w:val="rm-CH"/>
        </w:rPr>
        <w:t xml:space="preserve">  </w:t>
      </w:r>
      <w:r w:rsidR="00A446E4" w:rsidRPr="003D2880">
        <w:rPr>
          <w:rFonts w:ascii="Century Gothic" w:hAnsi="Century Gothic"/>
          <w:noProof/>
          <w:color w:val="FF0000"/>
          <w:lang w:val="rm-CH"/>
        </w:rPr>
        <w:tab/>
        <w:t>Militars che na</w:t>
      </w:r>
      <w:r w:rsidR="0054683A" w:rsidRPr="003D2880">
        <w:rPr>
          <w:rFonts w:ascii="Century Gothic" w:hAnsi="Century Gothic"/>
          <w:noProof/>
          <w:color w:val="FF0000"/>
          <w:lang w:val="rm-CH"/>
        </w:rPr>
        <w:t xml:space="preserve"> sa</w:t>
      </w:r>
      <w:r w:rsidR="00A446E4" w:rsidRPr="003D2880">
        <w:rPr>
          <w:rFonts w:ascii="Century Gothic" w:hAnsi="Century Gothic"/>
          <w:noProof/>
          <w:color w:val="FF0000"/>
          <w:lang w:val="rm-CH"/>
        </w:rPr>
        <w:t xml:space="preserve"> suttamettan betg a las directivas dals organs d’uniun cumpetents e da l’autoritad da surveglianza sin la plazza da tir, ston vegnir annunziads a l’autoritad militara chantunala.</w:t>
      </w:r>
      <w:r w:rsidR="00BC7F74" w:rsidRPr="003D2880">
        <w:rPr>
          <w:rFonts w:ascii="Century Gothic" w:hAnsi="Century Gothic"/>
          <w:noProof/>
          <w:color w:val="FF0000"/>
          <w:lang w:val="rm-CH"/>
        </w:rPr>
        <w:t xml:space="preserve"> </w:t>
      </w:r>
    </w:p>
    <w:p w14:paraId="34E5DC97" w14:textId="77777777" w:rsidR="00BC7F74" w:rsidRPr="003D2880" w:rsidRDefault="00BC7F74" w:rsidP="0054494D">
      <w:pPr>
        <w:spacing w:after="0" w:line="240" w:lineRule="auto"/>
        <w:rPr>
          <w:rFonts w:ascii="Century Gothic" w:hAnsi="Century Gothic" w:cs="Arial"/>
          <w:noProof/>
          <w:lang w:val="rm-CH"/>
        </w:rPr>
      </w:pPr>
    </w:p>
    <w:p w14:paraId="714C5529" w14:textId="77777777" w:rsidR="008B24B1" w:rsidRPr="000F60FE" w:rsidRDefault="008F73C6" w:rsidP="000F60FE">
      <w:pPr>
        <w:pStyle w:val="berschrift2"/>
        <w:spacing w:after="240"/>
        <w:jc w:val="center"/>
        <w:rPr>
          <w:rFonts w:ascii="Century Gothic" w:hAnsi="Century Gothic" w:cs="Arial"/>
          <w:noProof/>
          <w:sz w:val="22"/>
          <w:u w:val="single"/>
          <w:lang w:val="rm-CH"/>
        </w:rPr>
      </w:pPr>
      <w:bookmarkStart w:id="47" w:name="_Toc190340529"/>
      <w:r w:rsidRPr="000F60FE">
        <w:rPr>
          <w:rFonts w:ascii="Century Gothic" w:hAnsi="Century Gothic" w:cs="Arial"/>
          <w:noProof/>
          <w:sz w:val="22"/>
          <w:u w:val="single"/>
          <w:lang w:val="rm-CH"/>
        </w:rPr>
        <w:t>Artitgel</w:t>
      </w:r>
      <w:r w:rsidR="008B24B1" w:rsidRPr="000F60FE">
        <w:rPr>
          <w:rFonts w:ascii="Century Gothic" w:hAnsi="Century Gothic" w:cs="Arial"/>
          <w:noProof/>
          <w:sz w:val="22"/>
          <w:u w:val="single"/>
          <w:lang w:val="rm-CH"/>
        </w:rPr>
        <w:t xml:space="preserve"> 3</w:t>
      </w:r>
      <w:r w:rsidR="006E1236" w:rsidRPr="000F60FE">
        <w:rPr>
          <w:rFonts w:ascii="Century Gothic" w:hAnsi="Century Gothic" w:cs="Arial"/>
          <w:noProof/>
          <w:sz w:val="22"/>
          <w:u w:val="single"/>
          <w:lang w:val="rm-CH"/>
        </w:rPr>
        <w:t>7</w:t>
      </w:r>
      <w:r w:rsidR="008B24B1" w:rsidRPr="000F60FE">
        <w:rPr>
          <w:rFonts w:ascii="Century Gothic" w:hAnsi="Century Gothic" w:cs="Arial"/>
          <w:noProof/>
          <w:sz w:val="22"/>
          <w:u w:val="single"/>
          <w:lang w:val="rm-CH"/>
        </w:rPr>
        <w:t xml:space="preserve">  –  </w:t>
      </w:r>
      <w:r w:rsidRPr="000F60FE">
        <w:rPr>
          <w:rFonts w:ascii="Century Gothic" w:hAnsi="Century Gothic" w:cs="Arial"/>
          <w:noProof/>
          <w:sz w:val="22"/>
          <w:u w:val="single"/>
          <w:lang w:val="rm-CH"/>
        </w:rPr>
        <w:t>Archivaziun</w:t>
      </w:r>
      <w:bookmarkEnd w:id="47"/>
    </w:p>
    <w:p w14:paraId="186BEA9A" w14:textId="77777777" w:rsidR="008B24B1" w:rsidRPr="003D2880" w:rsidRDefault="00AE3E81" w:rsidP="0054494D">
      <w:pPr>
        <w:pStyle w:val="Listenabsatz"/>
        <w:numPr>
          <w:ilvl w:val="0"/>
          <w:numId w:val="62"/>
        </w:numPr>
        <w:spacing w:after="120" w:line="240" w:lineRule="atLeast"/>
        <w:contextualSpacing w:val="0"/>
        <w:jc w:val="both"/>
        <w:rPr>
          <w:rFonts w:ascii="Century Gothic" w:hAnsi="Century Gothic" w:cs="Arial"/>
          <w:noProof/>
          <w:lang w:val="rm-CH"/>
        </w:rPr>
      </w:pPr>
      <w:r w:rsidRPr="003D2880">
        <w:rPr>
          <w:rFonts w:ascii="Century Gothic" w:hAnsi="Century Gothic" w:cs="Arial"/>
          <w:noProof/>
          <w:lang w:val="rm-CH"/>
        </w:rPr>
        <w:t xml:space="preserve">Sut la surveglianza dal president maina l’uniun in archiv, en il qual ella tegna en salv tut las actas ed ils objects impurtants per ella. </w:t>
      </w:r>
      <w:r w:rsidR="00B842BB" w:rsidRPr="003D2880">
        <w:rPr>
          <w:rFonts w:ascii="Century Gothic" w:hAnsi="Century Gothic" w:cs="Arial"/>
          <w:noProof/>
          <w:lang w:val="rm-CH"/>
        </w:rPr>
        <w:t xml:space="preserve"> </w:t>
      </w:r>
    </w:p>
    <w:p w14:paraId="7F13CE37" w14:textId="77777777" w:rsidR="00EA18F2" w:rsidRPr="003D2880" w:rsidRDefault="0073111C" w:rsidP="0070168B">
      <w:pPr>
        <w:pStyle w:val="Listenabsatz"/>
        <w:numPr>
          <w:ilvl w:val="0"/>
          <w:numId w:val="62"/>
        </w:numPr>
        <w:spacing w:after="0" w:line="240" w:lineRule="auto"/>
        <w:contextualSpacing w:val="0"/>
        <w:jc w:val="both"/>
        <w:rPr>
          <w:rFonts w:ascii="Century Gothic" w:hAnsi="Century Gothic" w:cs="Arial"/>
          <w:noProof/>
          <w:lang w:val="rm-CH"/>
        </w:rPr>
      </w:pPr>
      <w:r w:rsidRPr="003D2880">
        <w:rPr>
          <w:rFonts w:ascii="Century Gothic" w:hAnsi="Century Gothic" w:cs="Arial"/>
          <w:noProof/>
          <w:lang w:val="rm-CH"/>
        </w:rPr>
        <w:t>La suprastanza relascha las directivas e disposiziuns necessarias per l’archivaziun.</w:t>
      </w:r>
      <w:r w:rsidR="008B24B1" w:rsidRPr="003D2880">
        <w:rPr>
          <w:rFonts w:ascii="Century Gothic" w:hAnsi="Century Gothic" w:cs="Arial"/>
          <w:noProof/>
          <w:lang w:val="rm-CH"/>
        </w:rPr>
        <w:t xml:space="preserve"> </w:t>
      </w:r>
    </w:p>
    <w:p w14:paraId="35DAFDA1" w14:textId="77777777" w:rsidR="00A51C43" w:rsidRPr="003D2880" w:rsidRDefault="00A51C43" w:rsidP="00A51C43">
      <w:pPr>
        <w:spacing w:after="0" w:line="240" w:lineRule="auto"/>
        <w:jc w:val="both"/>
        <w:rPr>
          <w:rFonts w:ascii="Century Gothic" w:hAnsi="Century Gothic" w:cs="Arial"/>
          <w:noProof/>
          <w:lang w:val="rm-CH"/>
        </w:rPr>
      </w:pPr>
    </w:p>
    <w:p w14:paraId="2D40E7D3" w14:textId="77777777" w:rsidR="00A51C43" w:rsidRPr="003D2880" w:rsidRDefault="00A51C43" w:rsidP="00A51C43">
      <w:pPr>
        <w:spacing w:after="0" w:line="240" w:lineRule="auto"/>
        <w:jc w:val="both"/>
        <w:rPr>
          <w:rFonts w:ascii="Century Gothic" w:hAnsi="Century Gothic" w:cs="Arial"/>
          <w:noProof/>
          <w:lang w:val="rm-CH"/>
        </w:rPr>
      </w:pPr>
    </w:p>
    <w:p w14:paraId="2E0A576E" w14:textId="77777777" w:rsidR="00EA18F2" w:rsidRPr="000F60FE" w:rsidRDefault="0073111C" w:rsidP="000F60FE">
      <w:pPr>
        <w:pStyle w:val="berschrift2"/>
        <w:spacing w:after="240"/>
        <w:jc w:val="center"/>
        <w:rPr>
          <w:rFonts w:ascii="Century Gothic" w:hAnsi="Century Gothic" w:cs="Arial"/>
          <w:noProof/>
          <w:sz w:val="22"/>
          <w:u w:val="single"/>
          <w:lang w:val="rm-CH"/>
        </w:rPr>
      </w:pPr>
      <w:bookmarkStart w:id="48" w:name="_Toc190340530"/>
      <w:r w:rsidRPr="000F60FE">
        <w:rPr>
          <w:rFonts w:ascii="Century Gothic" w:hAnsi="Century Gothic" w:cs="Arial"/>
          <w:noProof/>
          <w:sz w:val="22"/>
          <w:u w:val="single"/>
          <w:lang w:val="rm-CH"/>
        </w:rPr>
        <w:t>Artitgel</w:t>
      </w:r>
      <w:r w:rsidR="00EA18F2" w:rsidRPr="000F60FE">
        <w:rPr>
          <w:rFonts w:ascii="Century Gothic" w:hAnsi="Century Gothic" w:cs="Arial"/>
          <w:noProof/>
          <w:sz w:val="22"/>
          <w:u w:val="single"/>
          <w:lang w:val="rm-CH"/>
        </w:rPr>
        <w:t xml:space="preserve"> 3</w:t>
      </w:r>
      <w:r w:rsidR="006E1236" w:rsidRPr="000F60FE">
        <w:rPr>
          <w:rFonts w:ascii="Century Gothic" w:hAnsi="Century Gothic" w:cs="Arial"/>
          <w:noProof/>
          <w:sz w:val="22"/>
          <w:u w:val="single"/>
          <w:lang w:val="rm-CH"/>
        </w:rPr>
        <w:t>8</w:t>
      </w:r>
      <w:r w:rsidR="00EA18F2" w:rsidRPr="000F60FE">
        <w:rPr>
          <w:rFonts w:ascii="Century Gothic" w:hAnsi="Century Gothic" w:cs="Arial"/>
          <w:noProof/>
          <w:sz w:val="22"/>
          <w:u w:val="single"/>
          <w:lang w:val="rm-CH"/>
        </w:rPr>
        <w:t xml:space="preserve">  –  </w:t>
      </w:r>
      <w:r w:rsidRPr="000F60FE">
        <w:rPr>
          <w:rFonts w:ascii="Century Gothic" w:hAnsi="Century Gothic" w:cs="Arial"/>
          <w:noProof/>
          <w:sz w:val="22"/>
          <w:u w:val="single"/>
          <w:lang w:val="rm-CH"/>
        </w:rPr>
        <w:t>Dissoluziun da l’uniun</w:t>
      </w:r>
      <w:bookmarkEnd w:id="48"/>
    </w:p>
    <w:p w14:paraId="23427C2D" w14:textId="77777777" w:rsidR="006B329D" w:rsidRPr="006B329D" w:rsidRDefault="006B329D" w:rsidP="006B329D">
      <w:pPr>
        <w:numPr>
          <w:ilvl w:val="0"/>
          <w:numId w:val="64"/>
        </w:numPr>
        <w:spacing w:line="240" w:lineRule="auto"/>
        <w:jc w:val="both"/>
        <w:rPr>
          <w:rFonts w:ascii="Century Gothic" w:hAnsi="Century Gothic" w:cs="Arial"/>
          <w:noProof/>
          <w:lang w:val="rm-CH"/>
        </w:rPr>
      </w:pPr>
      <w:r w:rsidRPr="006B329D">
        <w:rPr>
          <w:rFonts w:ascii="Century Gothic" w:hAnsi="Century Gothic" w:cs="Arial"/>
          <w:noProof/>
          <w:lang w:val="rm-CH"/>
        </w:rPr>
        <w:t>La schliaziun da l'uniun ni d'ina fusiun cun in'autra uniun cun il medem intent succeda cun ina maioritad da treis quartas dallas commembras e dils commembers presents cun dretg da votar.</w:t>
      </w:r>
    </w:p>
    <w:p w14:paraId="48A29307" w14:textId="77777777" w:rsidR="006B329D" w:rsidRPr="006B329D" w:rsidRDefault="006B329D" w:rsidP="006B329D">
      <w:pPr>
        <w:numPr>
          <w:ilvl w:val="0"/>
          <w:numId w:val="64"/>
        </w:numPr>
        <w:spacing w:line="240" w:lineRule="auto"/>
        <w:jc w:val="both"/>
        <w:rPr>
          <w:rFonts w:ascii="Century Gothic" w:hAnsi="Century Gothic" w:cs="Arial"/>
          <w:noProof/>
          <w:lang w:val="rm-CH"/>
        </w:rPr>
      </w:pPr>
      <w:r w:rsidRPr="006B329D">
        <w:rPr>
          <w:rFonts w:ascii="Century Gothic" w:hAnsi="Century Gothic" w:cs="Arial"/>
          <w:noProof/>
          <w:lang w:val="rm-CH"/>
        </w:rPr>
        <w:t>En cas d'ina fusiun cun in’autra uniun cun il medem intent e cun las medemas federaziuns surordinadas vegnan transferids archivs, bains ed ulteriura proprietad dalla uniun en l' uniun fusiunada.</w:t>
      </w:r>
    </w:p>
    <w:p w14:paraId="1FEF54BA" w14:textId="77777777" w:rsidR="006B329D" w:rsidRPr="006B329D" w:rsidRDefault="006B329D" w:rsidP="006B329D">
      <w:pPr>
        <w:numPr>
          <w:ilvl w:val="0"/>
          <w:numId w:val="64"/>
        </w:numPr>
        <w:spacing w:line="240" w:lineRule="auto"/>
        <w:jc w:val="both"/>
        <w:rPr>
          <w:rFonts w:ascii="Century Gothic" w:hAnsi="Century Gothic" w:cs="Arial"/>
          <w:noProof/>
          <w:lang w:val="rm-CH"/>
        </w:rPr>
      </w:pPr>
      <w:r w:rsidRPr="006B329D">
        <w:rPr>
          <w:rFonts w:ascii="Century Gothic" w:hAnsi="Century Gothic" w:cs="Arial"/>
          <w:noProof/>
          <w:lang w:val="rm-CH"/>
        </w:rPr>
        <w:t>En cas che l' uniun vegn sligiada si, vegn l' entira facultad – tenor il conclus da l' uniun – surdada durant max.10 onns a l' administraziun fiduziara a la vischnanca da staziunament dal stabiliment da tir. Sch'igl avess da safurmar durant l'administraziun fiduziara dalla facultad in'uniun en il senn da l'artitgel 60 ss (CCS) e da las medemas federaziuns surordinadas, vegness la facultad administrada transferida a questa uniun.</w:t>
      </w:r>
    </w:p>
    <w:p w14:paraId="3B922D9A" w14:textId="77777777" w:rsidR="006B329D" w:rsidRPr="006B329D" w:rsidRDefault="006B329D" w:rsidP="006B329D">
      <w:pPr>
        <w:numPr>
          <w:ilvl w:val="0"/>
          <w:numId w:val="64"/>
        </w:numPr>
        <w:spacing w:after="0" w:line="240" w:lineRule="auto"/>
        <w:jc w:val="both"/>
        <w:rPr>
          <w:rFonts w:ascii="Century Gothic" w:hAnsi="Century Gothic" w:cs="Arial"/>
          <w:noProof/>
          <w:lang w:val="rm-CH"/>
        </w:rPr>
      </w:pPr>
      <w:r w:rsidRPr="006B329D">
        <w:rPr>
          <w:rFonts w:ascii="Century Gothic" w:hAnsi="Century Gothic" w:cs="Arial"/>
          <w:noProof/>
          <w:lang w:val="rm-CH"/>
        </w:rPr>
        <w:t>Sch’ei dat entaifer 10 onns dapi il conclus da dissoluziun beca ina nova uniun cun la medema sedia e cun la medema finamira, va l'entira facultad proporziunalmain allas vischnancas da manaschi da l' implant da tir. Quellas  pon duvrar en agen parairi la facultad per sustegnair fatgs dad uniuns.</w:t>
      </w:r>
    </w:p>
    <w:p w14:paraId="10EEC854" w14:textId="77777777" w:rsidR="00C14BA9" w:rsidRPr="003D2880" w:rsidRDefault="006F7098" w:rsidP="00323283">
      <w:pPr>
        <w:pStyle w:val="berschrift3"/>
        <w:numPr>
          <w:ilvl w:val="0"/>
          <w:numId w:val="5"/>
        </w:numPr>
        <w:jc w:val="center"/>
        <w:rPr>
          <w:rFonts w:ascii="Century Gothic" w:hAnsi="Century Gothic" w:cs="Arial"/>
          <w:noProof/>
          <w:sz w:val="28"/>
          <w:lang w:val="rm-CH"/>
        </w:rPr>
      </w:pPr>
      <w:bookmarkStart w:id="49" w:name="_Toc190340531"/>
      <w:r w:rsidRPr="003D2880">
        <w:rPr>
          <w:rFonts w:ascii="Century Gothic" w:hAnsi="Century Gothic" w:cs="Arial"/>
          <w:noProof/>
          <w:sz w:val="28"/>
          <w:lang w:val="rm-CH"/>
        </w:rPr>
        <w:lastRenderedPageBreak/>
        <w:t>Disposiziuns finalas</w:t>
      </w:r>
      <w:bookmarkEnd w:id="49"/>
    </w:p>
    <w:p w14:paraId="3387F896" w14:textId="77777777" w:rsidR="00C14BA9" w:rsidRPr="003D2880" w:rsidRDefault="00C14BA9" w:rsidP="00C14BA9">
      <w:pPr>
        <w:spacing w:after="0" w:line="240" w:lineRule="auto"/>
        <w:jc w:val="both"/>
        <w:rPr>
          <w:rFonts w:ascii="Century Gothic" w:hAnsi="Century Gothic" w:cs="Arial"/>
          <w:noProof/>
          <w:lang w:val="rm-CH"/>
        </w:rPr>
      </w:pPr>
    </w:p>
    <w:p w14:paraId="02586392" w14:textId="77777777" w:rsidR="00ED44C5" w:rsidRPr="003D2880" w:rsidRDefault="00C57421" w:rsidP="00ED44C5">
      <w:pPr>
        <w:pStyle w:val="berschrift2"/>
        <w:spacing w:after="240"/>
        <w:jc w:val="center"/>
        <w:rPr>
          <w:rFonts w:ascii="Century Gothic" w:hAnsi="Century Gothic" w:cs="Arial"/>
          <w:noProof/>
          <w:sz w:val="22"/>
          <w:u w:val="single"/>
          <w:lang w:val="rm-CH"/>
        </w:rPr>
      </w:pPr>
      <w:bookmarkStart w:id="50" w:name="_Toc190340532"/>
      <w:r w:rsidRPr="003D2880">
        <w:rPr>
          <w:rFonts w:ascii="Century Gothic" w:hAnsi="Century Gothic" w:cs="Arial"/>
          <w:noProof/>
          <w:sz w:val="22"/>
          <w:u w:val="single"/>
          <w:lang w:val="rm-CH"/>
        </w:rPr>
        <w:t>Artitgel</w:t>
      </w:r>
      <w:r w:rsidR="00ED44C5" w:rsidRPr="003D2880">
        <w:rPr>
          <w:rFonts w:ascii="Century Gothic" w:hAnsi="Century Gothic" w:cs="Arial"/>
          <w:noProof/>
          <w:sz w:val="22"/>
          <w:u w:val="single"/>
          <w:lang w:val="rm-CH"/>
        </w:rPr>
        <w:t xml:space="preserve"> 3</w:t>
      </w:r>
      <w:r w:rsidR="008C6FFC" w:rsidRPr="003D2880">
        <w:rPr>
          <w:rFonts w:ascii="Century Gothic" w:hAnsi="Century Gothic" w:cs="Arial"/>
          <w:noProof/>
          <w:sz w:val="22"/>
          <w:u w:val="single"/>
          <w:lang w:val="rm-CH"/>
        </w:rPr>
        <w:t>9</w:t>
      </w:r>
      <w:r w:rsidR="00ED44C5" w:rsidRPr="003D2880">
        <w:rPr>
          <w:rFonts w:ascii="Century Gothic" w:hAnsi="Century Gothic" w:cs="Arial"/>
          <w:noProof/>
          <w:sz w:val="22"/>
          <w:u w:val="single"/>
          <w:lang w:val="rm-CH"/>
        </w:rPr>
        <w:t xml:space="preserve">  –  </w:t>
      </w:r>
      <w:r w:rsidRPr="003D2880">
        <w:rPr>
          <w:rFonts w:ascii="Century Gothic" w:hAnsi="Century Gothic" w:cs="Arial"/>
          <w:noProof/>
          <w:sz w:val="22"/>
          <w:u w:val="single"/>
          <w:lang w:val="rm-CH"/>
        </w:rPr>
        <w:t>Egualitad da las schlattainas</w:t>
      </w:r>
      <w:bookmarkEnd w:id="50"/>
      <w:r w:rsidR="00ED44C5" w:rsidRPr="003D2880">
        <w:rPr>
          <w:rFonts w:ascii="Century Gothic" w:hAnsi="Century Gothic" w:cs="Arial"/>
          <w:noProof/>
          <w:sz w:val="22"/>
          <w:u w:val="single"/>
          <w:lang w:val="rm-CH"/>
        </w:rPr>
        <w:t xml:space="preserve"> </w:t>
      </w:r>
    </w:p>
    <w:p w14:paraId="13F079AF" w14:textId="77777777" w:rsidR="00ED44C5" w:rsidRPr="003D2880" w:rsidRDefault="00761D1C" w:rsidP="00ED44C5">
      <w:pPr>
        <w:pStyle w:val="Listenabsatz"/>
        <w:numPr>
          <w:ilvl w:val="0"/>
          <w:numId w:val="56"/>
        </w:numPr>
        <w:spacing w:after="120" w:line="240" w:lineRule="auto"/>
        <w:ind w:left="357" w:hanging="357"/>
        <w:contextualSpacing w:val="0"/>
        <w:jc w:val="both"/>
        <w:rPr>
          <w:rFonts w:ascii="Century Gothic" w:hAnsi="Century Gothic" w:cs="Arial"/>
          <w:noProof/>
          <w:lang w:val="rm-CH"/>
        </w:rPr>
      </w:pPr>
      <w:r w:rsidRPr="003D2880">
        <w:rPr>
          <w:rFonts w:ascii="Century Gothic" w:hAnsi="Century Gothic" w:cs="Arial"/>
          <w:noProof/>
          <w:lang w:val="rm-CH"/>
        </w:rPr>
        <w:t>Sche las noziuns en quests statuts sa refereschan a persunas natiralas, èn um e dunna eguals.</w:t>
      </w:r>
      <w:r w:rsidR="00ED44C5" w:rsidRPr="003D2880">
        <w:rPr>
          <w:rFonts w:ascii="Century Gothic" w:hAnsi="Century Gothic" w:cs="Arial"/>
          <w:noProof/>
          <w:lang w:val="rm-CH"/>
        </w:rPr>
        <w:t xml:space="preserve"> </w:t>
      </w:r>
    </w:p>
    <w:p w14:paraId="0B78F769" w14:textId="77777777" w:rsidR="00ED44C5" w:rsidRPr="003D2880" w:rsidRDefault="00761D1C" w:rsidP="00ED44C5">
      <w:pPr>
        <w:pStyle w:val="Listenabsatz"/>
        <w:numPr>
          <w:ilvl w:val="0"/>
          <w:numId w:val="56"/>
        </w:numPr>
        <w:spacing w:after="0" w:line="240" w:lineRule="auto"/>
        <w:jc w:val="both"/>
        <w:rPr>
          <w:rFonts w:ascii="Century Gothic" w:hAnsi="Century Gothic" w:cs="Arial"/>
          <w:noProof/>
          <w:lang w:val="rm-CH"/>
        </w:rPr>
      </w:pPr>
      <w:r w:rsidRPr="003D2880">
        <w:rPr>
          <w:rFonts w:ascii="Century Gothic" w:hAnsi="Century Gothic" w:cs="Arial"/>
          <w:noProof/>
          <w:lang w:val="rm-CH"/>
        </w:rPr>
        <w:t>Questa egualitad vala medemamain per tut ils reglaments da l’uniun.</w:t>
      </w:r>
      <w:r w:rsidR="00ED44C5" w:rsidRPr="003D2880">
        <w:rPr>
          <w:rFonts w:ascii="Century Gothic" w:hAnsi="Century Gothic" w:cs="Arial"/>
          <w:noProof/>
          <w:lang w:val="rm-CH"/>
        </w:rPr>
        <w:t xml:space="preserve"> </w:t>
      </w:r>
    </w:p>
    <w:p w14:paraId="3AB8308A" w14:textId="77777777" w:rsidR="00ED44C5" w:rsidRPr="003D2880" w:rsidRDefault="00ED44C5" w:rsidP="00C14BA9">
      <w:pPr>
        <w:spacing w:after="0" w:line="240" w:lineRule="auto"/>
        <w:jc w:val="both"/>
        <w:rPr>
          <w:rFonts w:ascii="Century Gothic" w:hAnsi="Century Gothic" w:cs="Arial"/>
          <w:noProof/>
          <w:lang w:val="rm-CH"/>
        </w:rPr>
      </w:pPr>
    </w:p>
    <w:p w14:paraId="472AFD37" w14:textId="77777777" w:rsidR="00ED44C5" w:rsidRPr="003D2880" w:rsidRDefault="00ED44C5" w:rsidP="00C14BA9">
      <w:pPr>
        <w:spacing w:after="0" w:line="240" w:lineRule="auto"/>
        <w:jc w:val="both"/>
        <w:rPr>
          <w:rFonts w:ascii="Century Gothic" w:hAnsi="Century Gothic" w:cs="Arial"/>
          <w:noProof/>
          <w:lang w:val="rm-CH"/>
        </w:rPr>
      </w:pPr>
    </w:p>
    <w:p w14:paraId="57411413" w14:textId="77777777" w:rsidR="00ED44C5" w:rsidRPr="003D2880" w:rsidRDefault="00295264" w:rsidP="00ED44C5">
      <w:pPr>
        <w:pStyle w:val="berschrift2"/>
        <w:spacing w:after="240"/>
        <w:jc w:val="center"/>
        <w:rPr>
          <w:rFonts w:ascii="Century Gothic" w:hAnsi="Century Gothic" w:cs="Arial"/>
          <w:noProof/>
          <w:sz w:val="22"/>
          <w:u w:val="single"/>
          <w:lang w:val="rm-CH"/>
        </w:rPr>
      </w:pPr>
      <w:bookmarkStart w:id="51" w:name="_Toc190340533"/>
      <w:r w:rsidRPr="003D2880">
        <w:rPr>
          <w:rFonts w:ascii="Century Gothic" w:hAnsi="Century Gothic" w:cs="Arial"/>
          <w:noProof/>
          <w:sz w:val="22"/>
          <w:u w:val="single"/>
          <w:lang w:val="rm-CH"/>
        </w:rPr>
        <w:t>Artitgel</w:t>
      </w:r>
      <w:r w:rsidR="00ED44C5" w:rsidRPr="003D2880">
        <w:rPr>
          <w:rFonts w:ascii="Century Gothic" w:hAnsi="Century Gothic" w:cs="Arial"/>
          <w:noProof/>
          <w:sz w:val="22"/>
          <w:u w:val="single"/>
          <w:lang w:val="rm-CH"/>
        </w:rPr>
        <w:t xml:space="preserve"> </w:t>
      </w:r>
      <w:r w:rsidR="008C6FFC" w:rsidRPr="003D2880">
        <w:rPr>
          <w:rFonts w:ascii="Century Gothic" w:hAnsi="Century Gothic" w:cs="Arial"/>
          <w:noProof/>
          <w:sz w:val="22"/>
          <w:u w:val="single"/>
          <w:lang w:val="rm-CH"/>
        </w:rPr>
        <w:t>40</w:t>
      </w:r>
      <w:r w:rsidR="00ED44C5" w:rsidRPr="003D2880">
        <w:rPr>
          <w:rFonts w:ascii="Century Gothic" w:hAnsi="Century Gothic" w:cs="Arial"/>
          <w:noProof/>
          <w:sz w:val="22"/>
          <w:u w:val="single"/>
          <w:lang w:val="rm-CH"/>
        </w:rPr>
        <w:t xml:space="preserve">  –  </w:t>
      </w:r>
      <w:r w:rsidRPr="003D2880">
        <w:rPr>
          <w:rFonts w:ascii="Century Gothic" w:hAnsi="Century Gothic" w:cs="Arial"/>
          <w:noProof/>
          <w:sz w:val="22"/>
          <w:u w:val="single"/>
          <w:lang w:val="rm-CH"/>
        </w:rPr>
        <w:t>Annullaziun da las disposiziuns d’enfin qua</w:t>
      </w:r>
      <w:bookmarkEnd w:id="51"/>
      <w:r w:rsidR="00ED44C5" w:rsidRPr="003D2880">
        <w:rPr>
          <w:rFonts w:ascii="Century Gothic" w:hAnsi="Century Gothic" w:cs="Arial"/>
          <w:noProof/>
          <w:sz w:val="22"/>
          <w:u w:val="single"/>
          <w:lang w:val="rm-CH"/>
        </w:rPr>
        <w:t xml:space="preserve"> </w:t>
      </w:r>
    </w:p>
    <w:p w14:paraId="76AC08B9" w14:textId="77777777" w:rsidR="00ED44C5" w:rsidRPr="003D2880" w:rsidRDefault="00295264" w:rsidP="00ED44C5">
      <w:pPr>
        <w:spacing w:after="0" w:line="240" w:lineRule="auto"/>
        <w:jc w:val="both"/>
        <w:rPr>
          <w:rFonts w:ascii="Century Gothic" w:hAnsi="Century Gothic" w:cs="Arial"/>
          <w:noProof/>
          <w:lang w:val="rm-CH"/>
        </w:rPr>
      </w:pPr>
      <w:r w:rsidRPr="003D2880">
        <w:rPr>
          <w:rFonts w:ascii="Century Gothic" w:hAnsi="Century Gothic" w:cs="Arial"/>
          <w:noProof/>
          <w:lang w:val="rm-CH"/>
        </w:rPr>
        <w:t>Quests statuts remplazzan tut ils statuts d’enfin qua, uschenavant che las disposiziuns transitoricas na prevesan betg insatg</w:t>
      </w:r>
      <w:r w:rsidR="00A76027">
        <w:rPr>
          <w:rFonts w:ascii="Century Gothic" w:hAnsi="Century Gothic" w:cs="Arial"/>
          <w:noProof/>
          <w:lang w:val="rm-CH"/>
        </w:rPr>
        <w:t>e</w:t>
      </w:r>
      <w:r w:rsidRPr="003D2880">
        <w:rPr>
          <w:rFonts w:ascii="Century Gothic" w:hAnsi="Century Gothic" w:cs="Arial"/>
          <w:noProof/>
          <w:lang w:val="rm-CH"/>
        </w:rPr>
        <w:t xml:space="preserve"> auter.</w:t>
      </w:r>
      <w:r w:rsidR="00ED44C5" w:rsidRPr="003D2880">
        <w:rPr>
          <w:rFonts w:ascii="Century Gothic" w:hAnsi="Century Gothic" w:cs="Arial"/>
          <w:noProof/>
          <w:lang w:val="rm-CH"/>
        </w:rPr>
        <w:t xml:space="preserve"> </w:t>
      </w:r>
    </w:p>
    <w:p w14:paraId="40D789A8" w14:textId="77777777" w:rsidR="00ED44C5" w:rsidRPr="003D2880" w:rsidRDefault="00ED44C5" w:rsidP="00C14BA9">
      <w:pPr>
        <w:spacing w:after="0" w:line="240" w:lineRule="auto"/>
        <w:jc w:val="both"/>
        <w:rPr>
          <w:rFonts w:ascii="Century Gothic" w:hAnsi="Century Gothic" w:cs="Arial"/>
          <w:noProof/>
          <w:lang w:val="rm-CH"/>
        </w:rPr>
      </w:pPr>
    </w:p>
    <w:p w14:paraId="27C8D3F7" w14:textId="77777777" w:rsidR="00ED44C5" w:rsidRPr="003D2880" w:rsidRDefault="00ED44C5" w:rsidP="00C14BA9">
      <w:pPr>
        <w:spacing w:after="0" w:line="240" w:lineRule="auto"/>
        <w:jc w:val="both"/>
        <w:rPr>
          <w:rFonts w:ascii="Century Gothic" w:hAnsi="Century Gothic" w:cs="Arial"/>
          <w:noProof/>
          <w:lang w:val="rm-CH"/>
        </w:rPr>
      </w:pPr>
    </w:p>
    <w:p w14:paraId="5E786DB7" w14:textId="77777777" w:rsidR="00ED44C5" w:rsidRPr="003D2880" w:rsidRDefault="00295264" w:rsidP="00ED44C5">
      <w:pPr>
        <w:pStyle w:val="berschrift2"/>
        <w:spacing w:after="240"/>
        <w:jc w:val="center"/>
        <w:rPr>
          <w:rFonts w:ascii="Century Gothic" w:hAnsi="Century Gothic" w:cs="Arial"/>
          <w:noProof/>
          <w:sz w:val="22"/>
          <w:u w:val="single"/>
          <w:lang w:val="rm-CH"/>
        </w:rPr>
      </w:pPr>
      <w:bookmarkStart w:id="52" w:name="_Toc190340534"/>
      <w:r w:rsidRPr="003D2880">
        <w:rPr>
          <w:rFonts w:ascii="Century Gothic" w:hAnsi="Century Gothic" w:cs="Arial"/>
          <w:noProof/>
          <w:sz w:val="22"/>
          <w:u w:val="single"/>
          <w:lang w:val="rm-CH"/>
        </w:rPr>
        <w:t>Artitgel</w:t>
      </w:r>
      <w:r w:rsidR="00ED44C5" w:rsidRPr="003D2880">
        <w:rPr>
          <w:rFonts w:ascii="Century Gothic" w:hAnsi="Century Gothic" w:cs="Arial"/>
          <w:noProof/>
          <w:sz w:val="22"/>
          <w:u w:val="single"/>
          <w:lang w:val="rm-CH"/>
        </w:rPr>
        <w:t xml:space="preserve"> </w:t>
      </w:r>
      <w:r w:rsidR="008525B3" w:rsidRPr="003D2880">
        <w:rPr>
          <w:rFonts w:ascii="Century Gothic" w:hAnsi="Century Gothic" w:cs="Arial"/>
          <w:noProof/>
          <w:sz w:val="22"/>
          <w:u w:val="single"/>
          <w:lang w:val="rm-CH"/>
        </w:rPr>
        <w:t>41</w:t>
      </w:r>
      <w:r w:rsidR="00ED44C5" w:rsidRPr="003D2880">
        <w:rPr>
          <w:rFonts w:ascii="Century Gothic" w:hAnsi="Century Gothic" w:cs="Arial"/>
          <w:noProof/>
          <w:sz w:val="22"/>
          <w:u w:val="single"/>
          <w:lang w:val="rm-CH"/>
        </w:rPr>
        <w:t xml:space="preserve">  –  </w:t>
      </w:r>
      <w:r w:rsidRPr="003D2880">
        <w:rPr>
          <w:rFonts w:ascii="Century Gothic" w:hAnsi="Century Gothic" w:cs="Arial"/>
          <w:noProof/>
          <w:sz w:val="22"/>
          <w:u w:val="single"/>
          <w:lang w:val="rm-CH"/>
        </w:rPr>
        <w:t>Disposiziuns transitoricas</w:t>
      </w:r>
      <w:bookmarkEnd w:id="52"/>
    </w:p>
    <w:p w14:paraId="4D15EE28" w14:textId="77777777" w:rsidR="002B0780" w:rsidRPr="003D2880" w:rsidRDefault="00054D6B" w:rsidP="002B0780">
      <w:pPr>
        <w:pStyle w:val="Listenabsatz"/>
        <w:numPr>
          <w:ilvl w:val="0"/>
          <w:numId w:val="58"/>
        </w:numPr>
        <w:spacing w:after="120" w:line="240" w:lineRule="auto"/>
        <w:ind w:left="357" w:hanging="357"/>
        <w:contextualSpacing w:val="0"/>
        <w:jc w:val="both"/>
        <w:rPr>
          <w:rFonts w:ascii="Century Gothic" w:hAnsi="Century Gothic" w:cs="Arial"/>
          <w:noProof/>
          <w:lang w:val="rm-CH"/>
        </w:rPr>
      </w:pPr>
      <w:r w:rsidRPr="003D2880">
        <w:rPr>
          <w:rFonts w:ascii="Century Gothic" w:hAnsi="Century Gothic" w:cs="Arial"/>
          <w:noProof/>
          <w:lang w:val="rm-CH"/>
        </w:rPr>
        <w:t>En cas da cuntradicziuns e dumondas d’interpretaziun che sa dattan cun l’entrada en vigur da quests statuts</w:t>
      </w:r>
      <w:r w:rsidR="002B0780" w:rsidRPr="003D2880">
        <w:rPr>
          <w:rFonts w:ascii="Century Gothic" w:hAnsi="Century Gothic" w:cs="Arial"/>
          <w:noProof/>
          <w:lang w:val="rm-CH"/>
        </w:rPr>
        <w:t xml:space="preserve">, </w:t>
      </w:r>
      <w:r w:rsidRPr="003D2880">
        <w:rPr>
          <w:rFonts w:ascii="Century Gothic" w:hAnsi="Century Gothic" w:cs="Arial"/>
          <w:noProof/>
          <w:lang w:val="rm-CH"/>
        </w:rPr>
        <w:t>decida la suprastanza tenor agen bainappreziar e resguardond eventualas disposiziuns da la SGT.</w:t>
      </w:r>
      <w:r w:rsidR="002B0780" w:rsidRPr="003D2880">
        <w:rPr>
          <w:rFonts w:ascii="Century Gothic" w:hAnsi="Century Gothic" w:cs="Arial"/>
          <w:noProof/>
          <w:lang w:val="rm-CH"/>
        </w:rPr>
        <w:t xml:space="preserve"> </w:t>
      </w:r>
    </w:p>
    <w:p w14:paraId="5D5E44DA" w14:textId="77777777" w:rsidR="00ED44C5" w:rsidRPr="003D2880" w:rsidRDefault="00054D6B" w:rsidP="002B0780">
      <w:pPr>
        <w:pStyle w:val="Listenabsatz"/>
        <w:numPr>
          <w:ilvl w:val="0"/>
          <w:numId w:val="58"/>
        </w:numPr>
        <w:spacing w:after="0" w:line="240" w:lineRule="auto"/>
        <w:ind w:left="357" w:hanging="357"/>
        <w:contextualSpacing w:val="0"/>
        <w:jc w:val="both"/>
        <w:rPr>
          <w:rFonts w:ascii="Century Gothic" w:hAnsi="Century Gothic" w:cs="Arial"/>
          <w:noProof/>
          <w:lang w:val="rm-CH"/>
        </w:rPr>
      </w:pPr>
      <w:r w:rsidRPr="003D2880">
        <w:rPr>
          <w:rFonts w:ascii="Century Gothic" w:hAnsi="Century Gothic" w:cs="Arial"/>
          <w:noProof/>
          <w:lang w:val="rm-CH"/>
        </w:rPr>
        <w:t xml:space="preserve">La suprastanza sto, entaifer in onn dapi l’entrada en vigur da quests statuts, adattar ils reglaments d’enfin qua da l’uniun a quests novs statuts </w:t>
      </w:r>
      <w:r w:rsidR="00827245" w:rsidRPr="003D2880">
        <w:rPr>
          <w:rFonts w:ascii="Century Gothic" w:hAnsi="Century Gothic" w:cs="Arial"/>
          <w:noProof/>
          <w:lang w:val="rm-CH"/>
        </w:rPr>
        <w:t>ed als</w:t>
      </w:r>
      <w:r w:rsidRPr="003D2880">
        <w:rPr>
          <w:rFonts w:ascii="Century Gothic" w:hAnsi="Century Gothic" w:cs="Arial"/>
          <w:noProof/>
          <w:lang w:val="rm-CH"/>
        </w:rPr>
        <w:t xml:space="preserve"> metter en vigur correspundentamain.</w:t>
      </w:r>
      <w:r w:rsidR="002B0780" w:rsidRPr="003D2880">
        <w:rPr>
          <w:rFonts w:ascii="Century Gothic" w:hAnsi="Century Gothic" w:cs="Arial"/>
          <w:noProof/>
          <w:lang w:val="rm-CH"/>
        </w:rPr>
        <w:t xml:space="preserve"> </w:t>
      </w:r>
    </w:p>
    <w:p w14:paraId="0484549D" w14:textId="77777777" w:rsidR="00ED44C5" w:rsidRPr="003D2880" w:rsidRDefault="00ED44C5" w:rsidP="00C14BA9">
      <w:pPr>
        <w:spacing w:after="0" w:line="240" w:lineRule="auto"/>
        <w:jc w:val="both"/>
        <w:rPr>
          <w:rFonts w:ascii="Century Gothic" w:hAnsi="Century Gothic" w:cs="Arial"/>
          <w:noProof/>
          <w:lang w:val="rm-CH"/>
        </w:rPr>
      </w:pPr>
    </w:p>
    <w:p w14:paraId="63AEB059" w14:textId="77777777" w:rsidR="005E416D" w:rsidRDefault="005E416D" w:rsidP="00C14BA9">
      <w:pPr>
        <w:spacing w:after="0" w:line="240" w:lineRule="auto"/>
        <w:jc w:val="both"/>
        <w:rPr>
          <w:rFonts w:ascii="Century Gothic" w:hAnsi="Century Gothic" w:cs="Arial"/>
          <w:noProof/>
          <w:lang w:val="rm-CH"/>
        </w:rPr>
      </w:pPr>
    </w:p>
    <w:p w14:paraId="3D7F0C6A" w14:textId="77777777" w:rsidR="000F60FE" w:rsidRDefault="000F60FE" w:rsidP="00C14BA9">
      <w:pPr>
        <w:spacing w:after="0" w:line="240" w:lineRule="auto"/>
        <w:jc w:val="both"/>
        <w:rPr>
          <w:rFonts w:ascii="Century Gothic" w:hAnsi="Century Gothic" w:cs="Arial"/>
          <w:noProof/>
          <w:lang w:val="rm-CH"/>
        </w:rPr>
      </w:pPr>
    </w:p>
    <w:p w14:paraId="1E9893EE" w14:textId="77777777" w:rsidR="000F60FE" w:rsidRDefault="000F60FE" w:rsidP="00C14BA9">
      <w:pPr>
        <w:spacing w:after="0" w:line="240" w:lineRule="auto"/>
        <w:jc w:val="both"/>
        <w:rPr>
          <w:rFonts w:ascii="Century Gothic" w:hAnsi="Century Gothic" w:cs="Arial"/>
          <w:noProof/>
          <w:lang w:val="rm-CH"/>
        </w:rPr>
      </w:pPr>
    </w:p>
    <w:p w14:paraId="38321D87" w14:textId="77777777" w:rsidR="000F60FE" w:rsidRDefault="000F60FE" w:rsidP="00C14BA9">
      <w:pPr>
        <w:spacing w:after="0" w:line="240" w:lineRule="auto"/>
        <w:jc w:val="both"/>
        <w:rPr>
          <w:rFonts w:ascii="Century Gothic" w:hAnsi="Century Gothic" w:cs="Arial"/>
          <w:noProof/>
          <w:lang w:val="rm-CH"/>
        </w:rPr>
      </w:pPr>
    </w:p>
    <w:p w14:paraId="3A50772A" w14:textId="77777777" w:rsidR="000F60FE" w:rsidRDefault="000F60FE" w:rsidP="00C14BA9">
      <w:pPr>
        <w:spacing w:after="0" w:line="240" w:lineRule="auto"/>
        <w:jc w:val="both"/>
        <w:rPr>
          <w:rFonts w:ascii="Century Gothic" w:hAnsi="Century Gothic" w:cs="Arial"/>
          <w:noProof/>
          <w:lang w:val="rm-CH"/>
        </w:rPr>
      </w:pPr>
    </w:p>
    <w:p w14:paraId="1639E250" w14:textId="77777777" w:rsidR="000F60FE" w:rsidRDefault="000F60FE" w:rsidP="00C14BA9">
      <w:pPr>
        <w:spacing w:after="0" w:line="240" w:lineRule="auto"/>
        <w:jc w:val="both"/>
        <w:rPr>
          <w:rFonts w:ascii="Century Gothic" w:hAnsi="Century Gothic" w:cs="Arial"/>
          <w:noProof/>
          <w:lang w:val="rm-CH"/>
        </w:rPr>
      </w:pPr>
    </w:p>
    <w:p w14:paraId="62209692" w14:textId="77777777" w:rsidR="000F60FE" w:rsidRDefault="000F60FE" w:rsidP="00C14BA9">
      <w:pPr>
        <w:spacing w:after="0" w:line="240" w:lineRule="auto"/>
        <w:jc w:val="both"/>
        <w:rPr>
          <w:rFonts w:ascii="Century Gothic" w:hAnsi="Century Gothic" w:cs="Arial"/>
          <w:noProof/>
          <w:lang w:val="rm-CH"/>
        </w:rPr>
      </w:pPr>
    </w:p>
    <w:p w14:paraId="0ECCE966" w14:textId="77777777" w:rsidR="000F60FE" w:rsidRDefault="000F60FE" w:rsidP="00C14BA9">
      <w:pPr>
        <w:spacing w:after="0" w:line="240" w:lineRule="auto"/>
        <w:jc w:val="both"/>
        <w:rPr>
          <w:rFonts w:ascii="Century Gothic" w:hAnsi="Century Gothic" w:cs="Arial"/>
          <w:noProof/>
          <w:lang w:val="rm-CH"/>
        </w:rPr>
      </w:pPr>
    </w:p>
    <w:p w14:paraId="77506C57" w14:textId="77777777" w:rsidR="000F60FE" w:rsidRDefault="000F60FE" w:rsidP="00C14BA9">
      <w:pPr>
        <w:spacing w:after="0" w:line="240" w:lineRule="auto"/>
        <w:jc w:val="both"/>
        <w:rPr>
          <w:rFonts w:ascii="Century Gothic" w:hAnsi="Century Gothic" w:cs="Arial"/>
          <w:noProof/>
          <w:lang w:val="rm-CH"/>
        </w:rPr>
      </w:pPr>
    </w:p>
    <w:p w14:paraId="447EC58D" w14:textId="77777777" w:rsidR="000F60FE" w:rsidRDefault="000F60FE" w:rsidP="00C14BA9">
      <w:pPr>
        <w:spacing w:after="0" w:line="240" w:lineRule="auto"/>
        <w:jc w:val="both"/>
        <w:rPr>
          <w:rFonts w:ascii="Century Gothic" w:hAnsi="Century Gothic" w:cs="Arial"/>
          <w:noProof/>
          <w:lang w:val="rm-CH"/>
        </w:rPr>
      </w:pPr>
    </w:p>
    <w:p w14:paraId="68525098" w14:textId="77777777" w:rsidR="000F60FE" w:rsidRDefault="000F60FE" w:rsidP="00C14BA9">
      <w:pPr>
        <w:spacing w:after="0" w:line="240" w:lineRule="auto"/>
        <w:jc w:val="both"/>
        <w:rPr>
          <w:rFonts w:ascii="Century Gothic" w:hAnsi="Century Gothic" w:cs="Arial"/>
          <w:noProof/>
          <w:lang w:val="rm-CH"/>
        </w:rPr>
      </w:pPr>
    </w:p>
    <w:p w14:paraId="3610E134" w14:textId="77777777" w:rsidR="000F60FE" w:rsidRDefault="000F60FE" w:rsidP="00C14BA9">
      <w:pPr>
        <w:spacing w:after="0" w:line="240" w:lineRule="auto"/>
        <w:jc w:val="both"/>
        <w:rPr>
          <w:rFonts w:ascii="Century Gothic" w:hAnsi="Century Gothic" w:cs="Arial"/>
          <w:noProof/>
          <w:lang w:val="rm-CH"/>
        </w:rPr>
      </w:pPr>
    </w:p>
    <w:p w14:paraId="7F067643" w14:textId="77777777" w:rsidR="000F60FE" w:rsidRDefault="000F60FE" w:rsidP="00C14BA9">
      <w:pPr>
        <w:spacing w:after="0" w:line="240" w:lineRule="auto"/>
        <w:jc w:val="both"/>
        <w:rPr>
          <w:rFonts w:ascii="Century Gothic" w:hAnsi="Century Gothic" w:cs="Arial"/>
          <w:noProof/>
          <w:lang w:val="rm-CH"/>
        </w:rPr>
      </w:pPr>
    </w:p>
    <w:p w14:paraId="3F3E94EE" w14:textId="77777777" w:rsidR="000F60FE" w:rsidRDefault="000F60FE" w:rsidP="00C14BA9">
      <w:pPr>
        <w:spacing w:after="0" w:line="240" w:lineRule="auto"/>
        <w:jc w:val="both"/>
        <w:rPr>
          <w:rFonts w:ascii="Century Gothic" w:hAnsi="Century Gothic" w:cs="Arial"/>
          <w:noProof/>
          <w:lang w:val="rm-CH"/>
        </w:rPr>
      </w:pPr>
    </w:p>
    <w:p w14:paraId="27FBD4CE" w14:textId="77777777" w:rsidR="000F60FE" w:rsidRDefault="000F60FE" w:rsidP="00C14BA9">
      <w:pPr>
        <w:spacing w:after="0" w:line="240" w:lineRule="auto"/>
        <w:jc w:val="both"/>
        <w:rPr>
          <w:rFonts w:ascii="Century Gothic" w:hAnsi="Century Gothic" w:cs="Arial"/>
          <w:noProof/>
          <w:lang w:val="rm-CH"/>
        </w:rPr>
      </w:pPr>
    </w:p>
    <w:p w14:paraId="4BAA9673" w14:textId="77777777" w:rsidR="000F60FE" w:rsidRDefault="000F60FE" w:rsidP="00C14BA9">
      <w:pPr>
        <w:spacing w:after="0" w:line="240" w:lineRule="auto"/>
        <w:jc w:val="both"/>
        <w:rPr>
          <w:rFonts w:ascii="Century Gothic" w:hAnsi="Century Gothic" w:cs="Arial"/>
          <w:noProof/>
          <w:lang w:val="rm-CH"/>
        </w:rPr>
      </w:pPr>
    </w:p>
    <w:p w14:paraId="5163FA42" w14:textId="77777777" w:rsidR="000F60FE" w:rsidRDefault="000F60FE" w:rsidP="00C14BA9">
      <w:pPr>
        <w:spacing w:after="0" w:line="240" w:lineRule="auto"/>
        <w:jc w:val="both"/>
        <w:rPr>
          <w:rFonts w:ascii="Century Gothic" w:hAnsi="Century Gothic" w:cs="Arial"/>
          <w:noProof/>
          <w:lang w:val="rm-CH"/>
        </w:rPr>
      </w:pPr>
    </w:p>
    <w:p w14:paraId="406C4638" w14:textId="77777777" w:rsidR="000F60FE" w:rsidRDefault="000F60FE" w:rsidP="00C14BA9">
      <w:pPr>
        <w:spacing w:after="0" w:line="240" w:lineRule="auto"/>
        <w:jc w:val="both"/>
        <w:rPr>
          <w:rFonts w:ascii="Century Gothic" w:hAnsi="Century Gothic" w:cs="Arial"/>
          <w:noProof/>
          <w:lang w:val="rm-CH"/>
        </w:rPr>
      </w:pPr>
    </w:p>
    <w:p w14:paraId="3911B524" w14:textId="77777777" w:rsidR="000F60FE" w:rsidRDefault="000F60FE" w:rsidP="00C14BA9">
      <w:pPr>
        <w:spacing w:after="0" w:line="240" w:lineRule="auto"/>
        <w:jc w:val="both"/>
        <w:rPr>
          <w:rFonts w:ascii="Century Gothic" w:hAnsi="Century Gothic" w:cs="Arial"/>
          <w:noProof/>
          <w:lang w:val="rm-CH"/>
        </w:rPr>
      </w:pPr>
    </w:p>
    <w:p w14:paraId="70E59928" w14:textId="77777777" w:rsidR="000F60FE" w:rsidRDefault="000F60FE" w:rsidP="00C14BA9">
      <w:pPr>
        <w:spacing w:after="0" w:line="240" w:lineRule="auto"/>
        <w:jc w:val="both"/>
        <w:rPr>
          <w:rFonts w:ascii="Century Gothic" w:hAnsi="Century Gothic" w:cs="Arial"/>
          <w:noProof/>
          <w:lang w:val="rm-CH"/>
        </w:rPr>
      </w:pPr>
    </w:p>
    <w:p w14:paraId="3A5388E7" w14:textId="77777777" w:rsidR="000F60FE" w:rsidRDefault="000F60FE" w:rsidP="00C14BA9">
      <w:pPr>
        <w:spacing w:after="0" w:line="240" w:lineRule="auto"/>
        <w:jc w:val="both"/>
        <w:rPr>
          <w:rFonts w:ascii="Century Gothic" w:hAnsi="Century Gothic" w:cs="Arial"/>
          <w:noProof/>
          <w:lang w:val="rm-CH"/>
        </w:rPr>
      </w:pPr>
    </w:p>
    <w:p w14:paraId="09120960" w14:textId="77777777" w:rsidR="000F60FE" w:rsidRDefault="000F60FE" w:rsidP="00C14BA9">
      <w:pPr>
        <w:spacing w:after="0" w:line="240" w:lineRule="auto"/>
        <w:jc w:val="both"/>
        <w:rPr>
          <w:rFonts w:ascii="Century Gothic" w:hAnsi="Century Gothic" w:cs="Arial"/>
          <w:noProof/>
          <w:lang w:val="rm-CH"/>
        </w:rPr>
      </w:pPr>
    </w:p>
    <w:p w14:paraId="4CFC7A64" w14:textId="77777777" w:rsidR="000F60FE" w:rsidRDefault="000F60FE" w:rsidP="00C14BA9">
      <w:pPr>
        <w:spacing w:after="0" w:line="240" w:lineRule="auto"/>
        <w:jc w:val="both"/>
        <w:rPr>
          <w:rFonts w:ascii="Century Gothic" w:hAnsi="Century Gothic" w:cs="Arial"/>
          <w:noProof/>
          <w:lang w:val="rm-CH"/>
        </w:rPr>
      </w:pPr>
    </w:p>
    <w:p w14:paraId="0EF252DD" w14:textId="77777777" w:rsidR="000F60FE" w:rsidRDefault="000F60FE" w:rsidP="00C14BA9">
      <w:pPr>
        <w:spacing w:after="0" w:line="240" w:lineRule="auto"/>
        <w:jc w:val="both"/>
        <w:rPr>
          <w:rFonts w:ascii="Century Gothic" w:hAnsi="Century Gothic" w:cs="Arial"/>
          <w:noProof/>
          <w:lang w:val="rm-CH"/>
        </w:rPr>
      </w:pPr>
    </w:p>
    <w:p w14:paraId="0C636662" w14:textId="77777777" w:rsidR="000F60FE" w:rsidRPr="003D2880" w:rsidRDefault="000F60FE" w:rsidP="00C14BA9">
      <w:pPr>
        <w:spacing w:after="0" w:line="240" w:lineRule="auto"/>
        <w:jc w:val="both"/>
        <w:rPr>
          <w:rFonts w:ascii="Century Gothic" w:hAnsi="Century Gothic" w:cs="Arial"/>
          <w:noProof/>
          <w:lang w:val="rm-CH"/>
        </w:rPr>
      </w:pPr>
    </w:p>
    <w:p w14:paraId="3FB031B4" w14:textId="77777777" w:rsidR="005E416D" w:rsidRPr="003D2880" w:rsidRDefault="00827245" w:rsidP="005E416D">
      <w:pPr>
        <w:pStyle w:val="berschrift2"/>
        <w:spacing w:after="240"/>
        <w:jc w:val="center"/>
        <w:rPr>
          <w:rFonts w:ascii="Century Gothic" w:hAnsi="Century Gothic" w:cs="Arial"/>
          <w:noProof/>
          <w:sz w:val="22"/>
          <w:u w:val="single"/>
          <w:lang w:val="rm-CH"/>
        </w:rPr>
      </w:pPr>
      <w:bookmarkStart w:id="53" w:name="_Toc190340535"/>
      <w:r w:rsidRPr="003D2880">
        <w:rPr>
          <w:rFonts w:ascii="Century Gothic" w:hAnsi="Century Gothic" w:cs="Arial"/>
          <w:noProof/>
          <w:sz w:val="22"/>
          <w:u w:val="single"/>
          <w:lang w:val="rm-CH"/>
        </w:rPr>
        <w:lastRenderedPageBreak/>
        <w:t>Artitgel</w:t>
      </w:r>
      <w:r w:rsidR="005E416D" w:rsidRPr="003D2880">
        <w:rPr>
          <w:rFonts w:ascii="Century Gothic" w:hAnsi="Century Gothic" w:cs="Arial"/>
          <w:noProof/>
          <w:sz w:val="22"/>
          <w:u w:val="single"/>
          <w:lang w:val="rm-CH"/>
        </w:rPr>
        <w:t xml:space="preserve"> 4</w:t>
      </w:r>
      <w:r w:rsidR="008525B3" w:rsidRPr="003D2880">
        <w:rPr>
          <w:rFonts w:ascii="Century Gothic" w:hAnsi="Century Gothic" w:cs="Arial"/>
          <w:noProof/>
          <w:sz w:val="22"/>
          <w:u w:val="single"/>
          <w:lang w:val="rm-CH"/>
        </w:rPr>
        <w:t>2</w:t>
      </w:r>
      <w:r w:rsidR="005E416D" w:rsidRPr="003D2880">
        <w:rPr>
          <w:rFonts w:ascii="Century Gothic" w:hAnsi="Century Gothic" w:cs="Arial"/>
          <w:noProof/>
          <w:sz w:val="22"/>
          <w:u w:val="single"/>
          <w:lang w:val="rm-CH"/>
        </w:rPr>
        <w:t xml:space="preserve">  –  </w:t>
      </w:r>
      <w:r w:rsidRPr="003D2880">
        <w:rPr>
          <w:rFonts w:ascii="Century Gothic" w:hAnsi="Century Gothic" w:cs="Arial"/>
          <w:noProof/>
          <w:sz w:val="22"/>
          <w:u w:val="single"/>
          <w:lang w:val="rm-CH"/>
        </w:rPr>
        <w:t>Approvaziun ed entrada en vigur</w:t>
      </w:r>
      <w:bookmarkEnd w:id="53"/>
    </w:p>
    <w:p w14:paraId="656FAB64" w14:textId="77777777" w:rsidR="008E68BE" w:rsidRPr="006B329D" w:rsidRDefault="00827245" w:rsidP="00A76027">
      <w:pPr>
        <w:pStyle w:val="Listenabsatz"/>
        <w:numPr>
          <w:ilvl w:val="0"/>
          <w:numId w:val="59"/>
        </w:numPr>
        <w:spacing w:after="120" w:line="240" w:lineRule="auto"/>
        <w:contextualSpacing w:val="0"/>
        <w:jc w:val="both"/>
        <w:rPr>
          <w:rFonts w:ascii="Century Gothic" w:hAnsi="Century Gothic" w:cs="Arial"/>
          <w:noProof/>
          <w:lang w:val="rm-CH"/>
        </w:rPr>
      </w:pPr>
      <w:r w:rsidRPr="003D2880">
        <w:rPr>
          <w:rFonts w:ascii="Century Gothic" w:hAnsi="Century Gothic" w:cs="Arial"/>
          <w:noProof/>
          <w:lang w:val="rm-CH"/>
        </w:rPr>
        <w:t>Ils preschents statuts èn vegnids approvads ils</w:t>
      </w:r>
      <w:r w:rsidR="005E416D" w:rsidRPr="003D2880">
        <w:rPr>
          <w:rFonts w:ascii="Century Gothic" w:hAnsi="Century Gothic" w:cs="Arial"/>
          <w:noProof/>
          <w:lang w:val="rm-CH"/>
        </w:rPr>
        <w:t xml:space="preserve"> </w:t>
      </w:r>
      <w:r w:rsidR="005E416D" w:rsidRPr="003D2880">
        <w:rPr>
          <w:rFonts w:ascii="Century Gothic" w:hAnsi="Century Gothic" w:cs="Arial"/>
          <w:noProof/>
          <w:color w:val="00B050"/>
          <w:lang w:val="rm-CH"/>
        </w:rPr>
        <w:t>……………</w:t>
      </w:r>
      <w:r w:rsidR="00A76027">
        <w:rPr>
          <w:rFonts w:ascii="Century Gothic" w:hAnsi="Century Gothic" w:cs="Arial"/>
          <w:noProof/>
          <w:color w:val="00B050"/>
          <w:lang w:val="rm-CH"/>
        </w:rPr>
        <w:t xml:space="preserve"> </w:t>
      </w:r>
      <w:r w:rsidR="005E416D" w:rsidRPr="003D2880">
        <w:rPr>
          <w:rFonts w:ascii="Century Gothic" w:hAnsi="Century Gothic" w:cs="Arial"/>
          <w:noProof/>
          <w:color w:val="00B050"/>
          <w:lang w:val="rm-CH"/>
        </w:rPr>
        <w:t>[</w:t>
      </w:r>
      <w:r w:rsidRPr="003D2880">
        <w:rPr>
          <w:rFonts w:ascii="Century Gothic" w:hAnsi="Century Gothic" w:cs="Arial"/>
          <w:noProof/>
          <w:color w:val="00B050"/>
          <w:lang w:val="rm-CH"/>
        </w:rPr>
        <w:t>di</w:t>
      </w:r>
      <w:r w:rsidR="00A76027">
        <w:rPr>
          <w:rFonts w:ascii="Century Gothic" w:hAnsi="Century Gothic" w:cs="Arial"/>
          <w:noProof/>
          <w:color w:val="00B050"/>
          <w:lang w:val="rm-CH"/>
        </w:rPr>
        <w:t xml:space="preserve"> - </w:t>
      </w:r>
      <w:r w:rsidRPr="00A76027">
        <w:rPr>
          <w:rFonts w:ascii="Century Gothic" w:hAnsi="Century Gothic" w:cs="Arial"/>
          <w:noProof/>
          <w:color w:val="00B050"/>
          <w:lang w:val="rm-CH"/>
        </w:rPr>
        <w:t>mais</w:t>
      </w:r>
      <w:r w:rsidR="00A76027">
        <w:rPr>
          <w:rFonts w:ascii="Century Gothic" w:hAnsi="Century Gothic" w:cs="Arial"/>
          <w:noProof/>
          <w:color w:val="00B050"/>
          <w:lang w:val="rm-CH"/>
        </w:rPr>
        <w:t xml:space="preserve"> -</w:t>
      </w:r>
      <w:r w:rsidR="005E416D" w:rsidRPr="00A76027">
        <w:rPr>
          <w:rFonts w:ascii="Century Gothic" w:hAnsi="Century Gothic" w:cs="Arial"/>
          <w:noProof/>
          <w:color w:val="00B050"/>
          <w:lang w:val="rm-CH"/>
        </w:rPr>
        <w:t xml:space="preserve"> </w:t>
      </w:r>
      <w:r w:rsidRPr="00A76027">
        <w:rPr>
          <w:rFonts w:ascii="Century Gothic" w:hAnsi="Century Gothic" w:cs="Arial"/>
          <w:noProof/>
          <w:color w:val="00B050"/>
          <w:lang w:val="rm-CH"/>
        </w:rPr>
        <w:t>onn</w:t>
      </w:r>
      <w:r w:rsidR="005E416D" w:rsidRPr="00A76027">
        <w:rPr>
          <w:rFonts w:ascii="Century Gothic" w:hAnsi="Century Gothic" w:cs="Arial"/>
          <w:noProof/>
          <w:color w:val="00B050"/>
          <w:lang w:val="rm-CH"/>
        </w:rPr>
        <w:t xml:space="preserve">] </w:t>
      </w:r>
      <w:r w:rsidRPr="00A76027">
        <w:rPr>
          <w:rFonts w:ascii="Century Gothic" w:hAnsi="Century Gothic" w:cs="Arial"/>
          <w:noProof/>
          <w:lang w:val="rm-CH"/>
        </w:rPr>
        <w:t xml:space="preserve">a la </w:t>
      </w:r>
      <w:r w:rsidRPr="006B329D">
        <w:rPr>
          <w:rFonts w:ascii="Century Gothic" w:hAnsi="Century Gothic" w:cs="Arial"/>
          <w:noProof/>
          <w:lang w:val="rm-CH"/>
        </w:rPr>
        <w:t xml:space="preserve">radunanza generala da l’uniun a </w:t>
      </w:r>
      <w:r w:rsidR="005E416D" w:rsidRPr="006B329D">
        <w:rPr>
          <w:rFonts w:ascii="Century Gothic" w:hAnsi="Century Gothic" w:cs="Arial"/>
          <w:noProof/>
          <w:lang w:val="rm-CH"/>
        </w:rPr>
        <w:t>……………………..</w:t>
      </w:r>
      <w:r w:rsidR="00A76027" w:rsidRPr="006B329D">
        <w:rPr>
          <w:rFonts w:ascii="Century Gothic" w:hAnsi="Century Gothic" w:cs="Arial"/>
          <w:noProof/>
          <w:lang w:val="rm-CH"/>
        </w:rPr>
        <w:t xml:space="preserve"> </w:t>
      </w:r>
      <w:r w:rsidR="005E416D" w:rsidRPr="006B329D">
        <w:rPr>
          <w:rFonts w:ascii="Century Gothic" w:hAnsi="Century Gothic" w:cs="Arial"/>
          <w:noProof/>
          <w:lang w:val="rm-CH"/>
        </w:rPr>
        <w:t>[</w:t>
      </w:r>
      <w:r w:rsidRPr="006B329D">
        <w:rPr>
          <w:rFonts w:ascii="Century Gothic" w:hAnsi="Century Gothic" w:cs="Arial"/>
          <w:noProof/>
          <w:lang w:val="rm-CH"/>
        </w:rPr>
        <w:t>lieu</w:t>
      </w:r>
      <w:r w:rsidR="008E68BE" w:rsidRPr="006B329D">
        <w:rPr>
          <w:rFonts w:ascii="Century Gothic" w:hAnsi="Century Gothic" w:cs="Arial"/>
          <w:noProof/>
          <w:lang w:val="rm-CH"/>
        </w:rPr>
        <w:t>].</w:t>
      </w:r>
    </w:p>
    <w:p w14:paraId="080F15D7" w14:textId="77777777" w:rsidR="00A51C43" w:rsidRPr="003D2880" w:rsidRDefault="00827245" w:rsidP="00173B56">
      <w:pPr>
        <w:pStyle w:val="Listenabsatz"/>
        <w:numPr>
          <w:ilvl w:val="0"/>
          <w:numId w:val="59"/>
        </w:numPr>
        <w:spacing w:after="120" w:line="240" w:lineRule="auto"/>
        <w:contextualSpacing w:val="0"/>
        <w:jc w:val="both"/>
        <w:rPr>
          <w:rFonts w:ascii="Century Gothic" w:hAnsi="Century Gothic" w:cs="Arial"/>
          <w:noProof/>
          <w:color w:val="FF0000"/>
          <w:lang w:val="rm-CH"/>
        </w:rPr>
      </w:pPr>
      <w:r w:rsidRPr="006B329D">
        <w:rPr>
          <w:rFonts w:ascii="Century Gothic" w:hAnsi="Century Gothic" w:cs="Arial"/>
          <w:noProof/>
          <w:lang w:val="rm-CH"/>
        </w:rPr>
        <w:t>Els entran en vigur immediat</w:t>
      </w:r>
      <w:r w:rsidR="008E68BE" w:rsidRPr="003D2880">
        <w:rPr>
          <w:rFonts w:ascii="Century Gothic" w:hAnsi="Century Gothic" w:cs="Arial"/>
          <w:noProof/>
          <w:lang w:val="rm-CH"/>
        </w:rPr>
        <w:t xml:space="preserve">. </w:t>
      </w:r>
      <w:r w:rsidR="008E68BE" w:rsidRPr="003D2880">
        <w:rPr>
          <w:rFonts w:ascii="Century Gothic" w:hAnsi="Century Gothic" w:cs="Arial"/>
          <w:noProof/>
          <w:color w:val="00B050"/>
          <w:lang w:val="rm-CH"/>
        </w:rPr>
        <w:t>[</w:t>
      </w:r>
      <w:r w:rsidRPr="003D2880">
        <w:rPr>
          <w:rFonts w:ascii="Century Gothic" w:hAnsi="Century Gothic" w:cs="Arial"/>
          <w:noProof/>
          <w:color w:val="00B050"/>
          <w:u w:val="single"/>
          <w:lang w:val="rm-CH"/>
        </w:rPr>
        <w:t>a</w:t>
      </w:r>
      <w:r w:rsidR="008E68BE" w:rsidRPr="003D2880">
        <w:rPr>
          <w:rFonts w:ascii="Century Gothic" w:hAnsi="Century Gothic" w:cs="Arial"/>
          <w:noProof/>
          <w:color w:val="00B050"/>
          <w:u w:val="single"/>
          <w:lang w:val="rm-CH"/>
        </w:rPr>
        <w:t>lternativ</w:t>
      </w:r>
      <w:r w:rsidRPr="003D2880">
        <w:rPr>
          <w:rFonts w:ascii="Century Gothic" w:hAnsi="Century Gothic" w:cs="Arial"/>
          <w:noProof/>
          <w:color w:val="00B050"/>
          <w:u w:val="single"/>
          <w:lang w:val="rm-CH"/>
        </w:rPr>
        <w:t>a</w:t>
      </w:r>
      <w:r w:rsidR="008E68BE" w:rsidRPr="003D2880">
        <w:rPr>
          <w:rFonts w:ascii="Century Gothic" w:hAnsi="Century Gothic" w:cs="Arial"/>
          <w:noProof/>
          <w:color w:val="00B050"/>
          <w:u w:val="single"/>
          <w:lang w:val="rm-CH"/>
        </w:rPr>
        <w:t>:</w:t>
      </w:r>
      <w:r w:rsidR="008E68BE" w:rsidRPr="003D2880">
        <w:rPr>
          <w:rFonts w:ascii="Century Gothic" w:hAnsi="Century Gothic" w:cs="Arial"/>
          <w:noProof/>
          <w:color w:val="00B050"/>
          <w:lang w:val="rm-CH"/>
        </w:rPr>
        <w:t xml:space="preserve"> „</w:t>
      </w:r>
      <w:r w:rsidRPr="003D2880">
        <w:rPr>
          <w:rFonts w:ascii="Century Gothic" w:hAnsi="Century Gothic" w:cs="Arial"/>
          <w:noProof/>
          <w:color w:val="00B050"/>
          <w:lang w:val="rm-CH"/>
        </w:rPr>
        <w:t>Els entran en vigur ils</w:t>
      </w:r>
      <w:r w:rsidR="008E68BE" w:rsidRPr="003D2880">
        <w:rPr>
          <w:rFonts w:ascii="Century Gothic" w:hAnsi="Century Gothic" w:cs="Arial"/>
          <w:noProof/>
          <w:color w:val="00B050"/>
          <w:lang w:val="rm-CH"/>
        </w:rPr>
        <w:t xml:space="preserve"> …….</w:t>
      </w:r>
      <w:r w:rsidR="00A76027">
        <w:rPr>
          <w:rFonts w:ascii="Century Gothic" w:hAnsi="Century Gothic" w:cs="Arial"/>
          <w:noProof/>
          <w:color w:val="00B050"/>
          <w:lang w:val="rm-CH"/>
        </w:rPr>
        <w:t xml:space="preserve"> </w:t>
      </w:r>
      <w:r w:rsidR="008E68BE" w:rsidRPr="003D2880">
        <w:rPr>
          <w:rFonts w:ascii="Century Gothic" w:hAnsi="Century Gothic" w:cs="Arial"/>
          <w:noProof/>
          <w:color w:val="00B050"/>
          <w:lang w:val="rm-CH"/>
        </w:rPr>
        <w:t>{</w:t>
      </w:r>
      <w:r w:rsidRPr="003D2880">
        <w:rPr>
          <w:rFonts w:ascii="Century Gothic" w:hAnsi="Century Gothic" w:cs="Arial"/>
          <w:noProof/>
          <w:color w:val="00B050"/>
          <w:lang w:val="rm-CH"/>
        </w:rPr>
        <w:t>di</w:t>
      </w:r>
      <w:r w:rsidR="00A76027">
        <w:rPr>
          <w:rFonts w:ascii="Century Gothic" w:hAnsi="Century Gothic" w:cs="Arial"/>
          <w:noProof/>
          <w:color w:val="00B050"/>
          <w:lang w:val="rm-CH"/>
        </w:rPr>
        <w:t xml:space="preserve"> –</w:t>
      </w:r>
      <w:r w:rsidR="008E68BE" w:rsidRPr="003D2880">
        <w:rPr>
          <w:rFonts w:ascii="Century Gothic" w:hAnsi="Century Gothic" w:cs="Arial"/>
          <w:noProof/>
          <w:color w:val="00B050"/>
          <w:lang w:val="rm-CH"/>
        </w:rPr>
        <w:t xml:space="preserve"> </w:t>
      </w:r>
      <w:r w:rsidRPr="003D2880">
        <w:rPr>
          <w:rFonts w:ascii="Century Gothic" w:hAnsi="Century Gothic" w:cs="Arial"/>
          <w:noProof/>
          <w:color w:val="00B050"/>
          <w:lang w:val="rm-CH"/>
        </w:rPr>
        <w:t>mais</w:t>
      </w:r>
      <w:r w:rsidR="00A76027">
        <w:rPr>
          <w:rFonts w:ascii="Century Gothic" w:hAnsi="Century Gothic" w:cs="Arial"/>
          <w:noProof/>
          <w:color w:val="00B050"/>
          <w:lang w:val="rm-CH"/>
        </w:rPr>
        <w:t xml:space="preserve"> -</w:t>
      </w:r>
      <w:r w:rsidR="008E68BE" w:rsidRPr="003D2880">
        <w:rPr>
          <w:rFonts w:ascii="Century Gothic" w:hAnsi="Century Gothic" w:cs="Arial"/>
          <w:noProof/>
          <w:color w:val="00B050"/>
          <w:lang w:val="rm-CH"/>
        </w:rPr>
        <w:t xml:space="preserve"> </w:t>
      </w:r>
      <w:r w:rsidRPr="003D2880">
        <w:rPr>
          <w:rFonts w:ascii="Century Gothic" w:hAnsi="Century Gothic" w:cs="Arial"/>
          <w:noProof/>
          <w:color w:val="00B050"/>
          <w:lang w:val="rm-CH"/>
        </w:rPr>
        <w:t>onn</w:t>
      </w:r>
      <w:r w:rsidR="008E68BE" w:rsidRPr="003D2880">
        <w:rPr>
          <w:rFonts w:ascii="Century Gothic" w:hAnsi="Century Gothic" w:cs="Arial"/>
          <w:noProof/>
          <w:color w:val="00B050"/>
          <w:lang w:val="rm-CH"/>
        </w:rPr>
        <w:t>}.“]</w:t>
      </w:r>
      <w:r w:rsidR="005E416D" w:rsidRPr="003D2880">
        <w:rPr>
          <w:rFonts w:ascii="Century Gothic" w:hAnsi="Century Gothic" w:cs="Arial"/>
          <w:noProof/>
          <w:color w:val="00B050"/>
          <w:lang w:val="rm-CH"/>
        </w:rPr>
        <w:t xml:space="preserve"> </w:t>
      </w:r>
      <w:r w:rsidRPr="003D2880">
        <w:rPr>
          <w:rFonts w:ascii="Century Gothic" w:hAnsi="Century Gothic" w:cs="Arial"/>
          <w:noProof/>
          <w:lang w:val="rm-CH"/>
        </w:rPr>
        <w:t>cun resalva da l’approvaziun tras la Federaziun grischuna dal sport da tir e da la renconuschientscha da l’Uffizi da militar e da protecziun civila</w:t>
      </w:r>
      <w:r w:rsidR="00A76027">
        <w:rPr>
          <w:rFonts w:ascii="Century Gothic" w:hAnsi="Century Gothic" w:cs="Arial"/>
          <w:noProof/>
          <w:lang w:val="rm-CH"/>
        </w:rPr>
        <w:t xml:space="preserve"> dal</w:t>
      </w:r>
      <w:r w:rsidRPr="003D2880">
        <w:rPr>
          <w:rFonts w:ascii="Century Gothic" w:hAnsi="Century Gothic" w:cs="Arial"/>
          <w:noProof/>
          <w:lang w:val="rm-CH"/>
        </w:rPr>
        <w:t xml:space="preserve"> Grischun.</w:t>
      </w:r>
    </w:p>
    <w:p w14:paraId="469522F7" w14:textId="77777777" w:rsidR="00A51C43" w:rsidRPr="003D2880" w:rsidRDefault="00A51C43" w:rsidP="00173B56">
      <w:pPr>
        <w:rPr>
          <w:rFonts w:ascii="Century Gothic" w:hAnsi="Century Gothic" w:cs="Arial"/>
          <w:noProof/>
          <w:lang w:val="rm-CH"/>
        </w:rPr>
      </w:pPr>
    </w:p>
    <w:p w14:paraId="626B35D8" w14:textId="77777777" w:rsidR="009C387B" w:rsidRPr="003D2880" w:rsidRDefault="009C387B" w:rsidP="00173B56">
      <w:pPr>
        <w:rPr>
          <w:rFonts w:ascii="Arial" w:hAnsi="Arial" w:cs="Arial"/>
          <w:noProof/>
          <w:lang w:val="rm-CH"/>
        </w:rPr>
      </w:pPr>
    </w:p>
    <w:p w14:paraId="45FD90AF" w14:textId="77777777" w:rsidR="00FF4253" w:rsidRPr="003D2880" w:rsidRDefault="00827245" w:rsidP="00FF4253">
      <w:pPr>
        <w:ind w:left="851" w:hanging="851"/>
        <w:rPr>
          <w:rFonts w:ascii="Century Gothic" w:hAnsi="Century Gothic"/>
          <w:noProof/>
          <w:color w:val="00B050"/>
          <w:sz w:val="18"/>
          <w:szCs w:val="18"/>
          <w:lang w:val="rm-CH"/>
        </w:rPr>
      </w:pPr>
      <w:r w:rsidRPr="003D2880">
        <w:rPr>
          <w:rFonts w:ascii="Century Gothic" w:hAnsi="Century Gothic"/>
          <w:noProof/>
          <w:color w:val="00B050"/>
          <w:lang w:val="rm-CH"/>
        </w:rPr>
        <w:t>Per l’Uniun da tiradurs da xy</w:t>
      </w:r>
      <w:r w:rsidR="00FF4253" w:rsidRPr="003D2880">
        <w:rPr>
          <w:rFonts w:ascii="Century Gothic" w:hAnsi="Century Gothic"/>
          <w:noProof/>
          <w:color w:val="00B050"/>
          <w:lang w:val="rm-CH"/>
        </w:rPr>
        <w:tab/>
      </w:r>
      <w:r w:rsidR="00FF4253" w:rsidRPr="003D2880">
        <w:rPr>
          <w:rFonts w:ascii="Century Gothic" w:hAnsi="Century Gothic"/>
          <w:noProof/>
          <w:color w:val="00B050"/>
          <w:lang w:val="rm-CH"/>
        </w:rPr>
        <w:tab/>
      </w:r>
      <w:r w:rsidR="00FF4253" w:rsidRPr="003D2880">
        <w:rPr>
          <w:rFonts w:ascii="Century Gothic" w:hAnsi="Century Gothic"/>
          <w:noProof/>
          <w:color w:val="00B050"/>
          <w:lang w:val="rm-CH"/>
        </w:rPr>
        <w:tab/>
      </w:r>
      <w:r w:rsidRPr="003D2880">
        <w:rPr>
          <w:rFonts w:ascii="Century Gothic" w:hAnsi="Century Gothic"/>
          <w:noProof/>
          <w:color w:val="00B050"/>
          <w:lang w:val="rm-CH"/>
        </w:rPr>
        <w:t>xy</w:t>
      </w:r>
      <w:r w:rsidR="00FF4253" w:rsidRPr="003D2880">
        <w:rPr>
          <w:rFonts w:ascii="Century Gothic" w:hAnsi="Century Gothic"/>
          <w:noProof/>
          <w:color w:val="00B050"/>
          <w:lang w:val="rm-CH"/>
        </w:rPr>
        <w:t xml:space="preserve">, </w:t>
      </w:r>
      <w:r w:rsidRPr="003D2880">
        <w:rPr>
          <w:rFonts w:ascii="Century Gothic" w:hAnsi="Century Gothic"/>
          <w:noProof/>
          <w:color w:val="00B050"/>
          <w:lang w:val="rm-CH"/>
        </w:rPr>
        <w:t>ils</w:t>
      </w:r>
      <w:r w:rsidR="00FF4253" w:rsidRPr="003D2880">
        <w:rPr>
          <w:rFonts w:ascii="Century Gothic" w:hAnsi="Century Gothic"/>
          <w:noProof/>
          <w:color w:val="00B050"/>
          <w:lang w:val="rm-CH"/>
        </w:rPr>
        <w:t xml:space="preserve"> </w:t>
      </w:r>
      <w:r w:rsidR="00FF4253" w:rsidRPr="003D2880">
        <w:rPr>
          <w:rFonts w:ascii="Century Gothic" w:hAnsi="Century Gothic"/>
          <w:noProof/>
          <w:color w:val="00B050"/>
          <w:sz w:val="18"/>
          <w:szCs w:val="18"/>
          <w:lang w:val="rm-CH"/>
        </w:rPr>
        <w:t>…………............</w:t>
      </w:r>
    </w:p>
    <w:p w14:paraId="2BA47506" w14:textId="77777777" w:rsidR="00FF4253" w:rsidRPr="003D2880" w:rsidRDefault="00FF4253" w:rsidP="00FF4253">
      <w:pPr>
        <w:ind w:left="851"/>
        <w:rPr>
          <w:rFonts w:ascii="Century Gothic" w:hAnsi="Century Gothic"/>
          <w:noProof/>
          <w:color w:val="00B050"/>
          <w:sz w:val="10"/>
          <w:szCs w:val="10"/>
          <w:lang w:val="rm-CH"/>
        </w:rPr>
      </w:pPr>
    </w:p>
    <w:p w14:paraId="5F2A2CC9" w14:textId="77777777" w:rsidR="00FF4253" w:rsidRPr="003D2880" w:rsidRDefault="00FF4253" w:rsidP="008C6FFC">
      <w:pPr>
        <w:rPr>
          <w:rFonts w:ascii="Century Gothic" w:hAnsi="Century Gothic"/>
          <w:noProof/>
          <w:color w:val="00B050"/>
          <w:lang w:val="rm-CH"/>
        </w:rPr>
      </w:pPr>
      <w:r w:rsidRPr="003D2880">
        <w:rPr>
          <w:rFonts w:ascii="Century Gothic" w:hAnsi="Century Gothic"/>
          <w:noProof/>
          <w:color w:val="00B050"/>
          <w:sz w:val="18"/>
          <w:szCs w:val="18"/>
          <w:lang w:val="rm-CH"/>
        </w:rPr>
        <w:t>………………………………………………………….</w:t>
      </w:r>
      <w:r w:rsidRPr="003D2880">
        <w:rPr>
          <w:rFonts w:ascii="Century Gothic" w:hAnsi="Century Gothic"/>
          <w:noProof/>
          <w:color w:val="00B050"/>
          <w:sz w:val="18"/>
          <w:szCs w:val="18"/>
          <w:lang w:val="rm-CH"/>
        </w:rPr>
        <w:tab/>
      </w:r>
      <w:r w:rsidRPr="003D2880">
        <w:rPr>
          <w:rFonts w:ascii="Century Gothic" w:hAnsi="Century Gothic"/>
          <w:noProof/>
          <w:color w:val="00B050"/>
          <w:sz w:val="18"/>
          <w:szCs w:val="18"/>
          <w:lang w:val="rm-CH"/>
        </w:rPr>
        <w:tab/>
        <w:t>…………………………………………………</w:t>
      </w:r>
    </w:p>
    <w:p w14:paraId="70051167" w14:textId="77777777" w:rsidR="00FF4253" w:rsidRPr="003D2880" w:rsidRDefault="00827245" w:rsidP="00FF4253">
      <w:pPr>
        <w:ind w:left="851" w:hanging="851"/>
        <w:rPr>
          <w:rFonts w:ascii="Century Gothic" w:hAnsi="Century Gothic"/>
          <w:noProof/>
          <w:color w:val="00B050"/>
          <w:lang w:val="rm-CH"/>
        </w:rPr>
      </w:pPr>
      <w:r w:rsidRPr="003D2880">
        <w:rPr>
          <w:rFonts w:ascii="Century Gothic" w:hAnsi="Century Gothic"/>
          <w:noProof/>
          <w:color w:val="00B050"/>
          <w:lang w:val="rm-CH"/>
        </w:rPr>
        <w:t>il president xy</w:t>
      </w:r>
      <w:r w:rsidRPr="003D2880">
        <w:rPr>
          <w:rFonts w:ascii="Century Gothic" w:hAnsi="Century Gothic"/>
          <w:noProof/>
          <w:color w:val="00B050"/>
          <w:lang w:val="rm-CH"/>
        </w:rPr>
        <w:tab/>
      </w:r>
      <w:r w:rsidRPr="003D2880">
        <w:rPr>
          <w:rFonts w:ascii="Century Gothic" w:hAnsi="Century Gothic"/>
          <w:noProof/>
          <w:color w:val="00B050"/>
          <w:lang w:val="rm-CH"/>
        </w:rPr>
        <w:tab/>
      </w:r>
      <w:r w:rsidR="00FF4253" w:rsidRPr="003D2880">
        <w:rPr>
          <w:rFonts w:ascii="Century Gothic" w:hAnsi="Century Gothic"/>
          <w:noProof/>
          <w:color w:val="00B050"/>
          <w:lang w:val="rm-CH"/>
        </w:rPr>
        <w:tab/>
      </w:r>
      <w:r w:rsidR="00FF4253" w:rsidRPr="003D2880">
        <w:rPr>
          <w:rFonts w:ascii="Century Gothic" w:hAnsi="Century Gothic"/>
          <w:noProof/>
          <w:color w:val="00B050"/>
          <w:lang w:val="rm-CH"/>
        </w:rPr>
        <w:tab/>
      </w:r>
      <w:r w:rsidR="00FF4253" w:rsidRPr="003D2880">
        <w:rPr>
          <w:rFonts w:ascii="Century Gothic" w:hAnsi="Century Gothic"/>
          <w:noProof/>
          <w:color w:val="00B050"/>
          <w:lang w:val="rm-CH"/>
        </w:rPr>
        <w:tab/>
      </w:r>
      <w:r w:rsidRPr="003D2880">
        <w:rPr>
          <w:rFonts w:ascii="Century Gothic" w:hAnsi="Century Gothic"/>
          <w:noProof/>
          <w:color w:val="00B050"/>
          <w:lang w:val="rm-CH"/>
        </w:rPr>
        <w:t>l’actuar xy</w:t>
      </w:r>
    </w:p>
    <w:p w14:paraId="0D799C53" w14:textId="77777777" w:rsidR="00FF4253" w:rsidRPr="003D2880" w:rsidRDefault="00FF4253" w:rsidP="00FF4253">
      <w:pPr>
        <w:ind w:left="851" w:hanging="851"/>
        <w:rPr>
          <w:rFonts w:ascii="Century Gothic" w:hAnsi="Century Gothic"/>
          <w:noProof/>
          <w:color w:val="FF0000"/>
          <w:sz w:val="10"/>
          <w:szCs w:val="10"/>
          <w:lang w:val="rm-CH"/>
        </w:rPr>
      </w:pPr>
    </w:p>
    <w:p w14:paraId="0D6ED207" w14:textId="77777777" w:rsidR="00FF4253" w:rsidRPr="003D2880" w:rsidRDefault="00FF4253" w:rsidP="00FF4253">
      <w:pPr>
        <w:ind w:left="851" w:hanging="851"/>
        <w:rPr>
          <w:rFonts w:ascii="Century Gothic" w:hAnsi="Century Gothic"/>
          <w:noProof/>
          <w:color w:val="FF0000"/>
          <w:sz w:val="10"/>
          <w:szCs w:val="10"/>
          <w:lang w:val="rm-CH"/>
        </w:rPr>
      </w:pPr>
    </w:p>
    <w:p w14:paraId="6F7C2105" w14:textId="13C529F6" w:rsidR="00FF4253" w:rsidRPr="003D2880" w:rsidRDefault="00827245" w:rsidP="008C6FFC">
      <w:pPr>
        <w:rPr>
          <w:rFonts w:ascii="Century Gothic" w:hAnsi="Century Gothic"/>
          <w:noProof/>
          <w:sz w:val="18"/>
          <w:szCs w:val="18"/>
          <w:lang w:val="rm-CH"/>
        </w:rPr>
      </w:pPr>
      <w:r w:rsidRPr="003D2880">
        <w:rPr>
          <w:rFonts w:ascii="Century Gothic" w:hAnsi="Century Gothic"/>
          <w:noProof/>
          <w:lang w:val="rm-CH"/>
        </w:rPr>
        <w:t>Per la Federaziun grischuna dal sport da tir</w:t>
      </w:r>
      <w:r w:rsidRPr="003D2880">
        <w:rPr>
          <w:rFonts w:ascii="Century Gothic" w:hAnsi="Century Gothic"/>
          <w:noProof/>
          <w:lang w:val="rm-CH"/>
        </w:rPr>
        <w:tab/>
      </w:r>
      <w:r w:rsidR="006B329D">
        <w:rPr>
          <w:rFonts w:ascii="Century Gothic" w:hAnsi="Century Gothic"/>
          <w:noProof/>
          <w:color w:val="00B050"/>
          <w:lang w:val="rm-CH"/>
        </w:rPr>
        <w:t>Masein</w:t>
      </w:r>
      <w:r w:rsidR="00FF4253" w:rsidRPr="003D2880">
        <w:rPr>
          <w:rFonts w:ascii="Century Gothic" w:hAnsi="Century Gothic"/>
          <w:noProof/>
          <w:color w:val="00B050"/>
          <w:lang w:val="rm-CH"/>
        </w:rPr>
        <w:t xml:space="preserve">, </w:t>
      </w:r>
      <w:r w:rsidRPr="003D2880">
        <w:rPr>
          <w:rFonts w:ascii="Century Gothic" w:hAnsi="Century Gothic"/>
          <w:noProof/>
          <w:color w:val="00B050"/>
          <w:lang w:val="rm-CH"/>
        </w:rPr>
        <w:t>ils</w:t>
      </w:r>
      <w:r w:rsidR="00FF4253" w:rsidRPr="003D2880">
        <w:rPr>
          <w:rFonts w:ascii="Century Gothic" w:hAnsi="Century Gothic"/>
          <w:noProof/>
          <w:color w:val="00B050"/>
          <w:lang w:val="rm-CH"/>
        </w:rPr>
        <w:t xml:space="preserve"> </w:t>
      </w:r>
      <w:r w:rsidR="00FF4253" w:rsidRPr="003D2880">
        <w:rPr>
          <w:rFonts w:ascii="Century Gothic" w:hAnsi="Century Gothic"/>
          <w:noProof/>
          <w:color w:val="00B050"/>
          <w:sz w:val="18"/>
          <w:szCs w:val="18"/>
          <w:lang w:val="rm-CH"/>
        </w:rPr>
        <w:t>…………………………….</w:t>
      </w:r>
    </w:p>
    <w:p w14:paraId="080BABCA" w14:textId="77777777" w:rsidR="00FF4253" w:rsidRPr="003D2880" w:rsidRDefault="00FF4253" w:rsidP="00FF4253">
      <w:pPr>
        <w:ind w:left="851"/>
        <w:rPr>
          <w:rFonts w:ascii="Century Gothic" w:hAnsi="Century Gothic"/>
          <w:noProof/>
          <w:sz w:val="10"/>
          <w:szCs w:val="10"/>
          <w:lang w:val="rm-CH"/>
        </w:rPr>
      </w:pPr>
    </w:p>
    <w:p w14:paraId="42CA184F" w14:textId="77777777" w:rsidR="00FF4253" w:rsidRPr="003D2880" w:rsidRDefault="00FF4253" w:rsidP="008C6FFC">
      <w:pPr>
        <w:rPr>
          <w:rFonts w:ascii="Century Gothic" w:hAnsi="Century Gothic"/>
          <w:noProof/>
          <w:lang w:val="rm-CH"/>
        </w:rPr>
      </w:pPr>
      <w:r w:rsidRPr="003D2880">
        <w:rPr>
          <w:rFonts w:ascii="Century Gothic" w:hAnsi="Century Gothic"/>
          <w:noProof/>
          <w:sz w:val="18"/>
          <w:szCs w:val="18"/>
          <w:lang w:val="rm-CH"/>
        </w:rPr>
        <w:t>…………………………………………………………</w:t>
      </w:r>
      <w:r w:rsidRPr="003D2880">
        <w:rPr>
          <w:rFonts w:ascii="Century Gothic" w:hAnsi="Century Gothic"/>
          <w:noProof/>
          <w:lang w:val="rm-CH"/>
        </w:rPr>
        <w:tab/>
      </w:r>
    </w:p>
    <w:p w14:paraId="5E1363D1" w14:textId="5A98E555" w:rsidR="00FF4253" w:rsidRPr="003D2880" w:rsidRDefault="00827245" w:rsidP="008C6FFC">
      <w:pPr>
        <w:rPr>
          <w:rFonts w:ascii="Century Gothic" w:hAnsi="Century Gothic"/>
          <w:noProof/>
          <w:color w:val="FF0000"/>
          <w:lang w:val="rm-CH"/>
        </w:rPr>
      </w:pPr>
      <w:r w:rsidRPr="003D2880">
        <w:rPr>
          <w:rFonts w:ascii="Century Gothic" w:hAnsi="Century Gothic"/>
          <w:noProof/>
          <w:lang w:val="rm-CH"/>
        </w:rPr>
        <w:t>il president</w:t>
      </w:r>
      <w:r w:rsidR="00FF4253" w:rsidRPr="003D2880">
        <w:rPr>
          <w:rFonts w:ascii="Century Gothic" w:hAnsi="Century Gothic"/>
          <w:noProof/>
          <w:lang w:val="rm-CH"/>
        </w:rPr>
        <w:t xml:space="preserve">, </w:t>
      </w:r>
      <w:r w:rsidR="006B329D">
        <w:rPr>
          <w:rFonts w:ascii="Century Gothic" w:hAnsi="Century Gothic"/>
          <w:noProof/>
          <w:lang w:val="rm-CH"/>
        </w:rPr>
        <w:t>Nik Bleuler</w:t>
      </w:r>
    </w:p>
    <w:p w14:paraId="28E92FF4" w14:textId="77777777" w:rsidR="00FF4253" w:rsidRPr="003D2880" w:rsidRDefault="00FF4253" w:rsidP="00FF4253">
      <w:pPr>
        <w:ind w:left="851" w:hanging="851"/>
        <w:rPr>
          <w:rFonts w:ascii="Century Gothic" w:hAnsi="Century Gothic"/>
          <w:noProof/>
          <w:sz w:val="10"/>
          <w:szCs w:val="10"/>
          <w:lang w:val="rm-CH"/>
        </w:rPr>
      </w:pPr>
      <w:r w:rsidRPr="003D2880">
        <w:rPr>
          <w:rFonts w:ascii="Century Gothic" w:hAnsi="Century Gothic"/>
          <w:noProof/>
          <w:lang w:val="rm-CH"/>
        </w:rPr>
        <w:tab/>
      </w:r>
    </w:p>
    <w:p w14:paraId="14E1741E" w14:textId="77777777" w:rsidR="00FF4253" w:rsidRPr="003D2880" w:rsidRDefault="00FF4253" w:rsidP="00FF4253">
      <w:pPr>
        <w:ind w:left="851" w:hanging="851"/>
        <w:rPr>
          <w:rFonts w:ascii="Century Gothic" w:hAnsi="Century Gothic"/>
          <w:noProof/>
          <w:sz w:val="10"/>
          <w:szCs w:val="10"/>
          <w:lang w:val="rm-CH"/>
        </w:rPr>
      </w:pPr>
    </w:p>
    <w:p w14:paraId="28305986" w14:textId="77777777" w:rsidR="00827245" w:rsidRPr="003D2880" w:rsidRDefault="00827245" w:rsidP="008C6FFC">
      <w:pPr>
        <w:rPr>
          <w:rFonts w:ascii="Century Gothic" w:hAnsi="Century Gothic"/>
          <w:noProof/>
          <w:lang w:val="rm-CH"/>
        </w:rPr>
      </w:pPr>
      <w:r w:rsidRPr="003D2880">
        <w:rPr>
          <w:rFonts w:ascii="Century Gothic" w:hAnsi="Century Gothic"/>
          <w:noProof/>
          <w:lang w:val="rm-CH"/>
        </w:rPr>
        <w:t xml:space="preserve">Uffizi da militar e da protecziun civila </w:t>
      </w:r>
      <w:r w:rsidRPr="003D2880">
        <w:rPr>
          <w:rFonts w:ascii="Century Gothic" w:hAnsi="Century Gothic"/>
          <w:noProof/>
          <w:lang w:val="rm-CH"/>
        </w:rPr>
        <w:br/>
        <w:t>dal Grischun</w:t>
      </w:r>
      <w:r w:rsidR="00FF4253" w:rsidRPr="003D2880">
        <w:rPr>
          <w:rFonts w:ascii="Century Gothic" w:hAnsi="Century Gothic"/>
          <w:noProof/>
          <w:lang w:val="rm-CH"/>
        </w:rPr>
        <w:tab/>
      </w:r>
      <w:r w:rsidR="00FF4253" w:rsidRPr="003D2880">
        <w:rPr>
          <w:rFonts w:ascii="Century Gothic" w:hAnsi="Century Gothic"/>
          <w:noProof/>
          <w:lang w:val="rm-CH"/>
        </w:rPr>
        <w:tab/>
      </w:r>
      <w:r w:rsidR="00FF4253" w:rsidRPr="003D2880">
        <w:rPr>
          <w:rFonts w:ascii="Century Gothic" w:hAnsi="Century Gothic"/>
          <w:noProof/>
          <w:lang w:val="rm-CH"/>
        </w:rPr>
        <w:tab/>
      </w:r>
      <w:r w:rsidRPr="003D2880">
        <w:rPr>
          <w:rFonts w:ascii="Century Gothic" w:hAnsi="Century Gothic"/>
          <w:noProof/>
          <w:lang w:val="rm-CH"/>
        </w:rPr>
        <w:tab/>
      </w:r>
      <w:r w:rsidRPr="003D2880">
        <w:rPr>
          <w:rFonts w:ascii="Century Gothic" w:hAnsi="Century Gothic"/>
          <w:noProof/>
          <w:lang w:val="rm-CH"/>
        </w:rPr>
        <w:tab/>
      </w:r>
      <w:r w:rsidRPr="003D2880">
        <w:rPr>
          <w:rFonts w:ascii="Century Gothic" w:hAnsi="Century Gothic"/>
          <w:noProof/>
          <w:lang w:val="rm-CH"/>
        </w:rPr>
        <w:tab/>
      </w:r>
    </w:p>
    <w:p w14:paraId="61E72D1D" w14:textId="77777777" w:rsidR="00FF4253" w:rsidRPr="003D2880" w:rsidRDefault="00827245" w:rsidP="00827245">
      <w:pPr>
        <w:rPr>
          <w:rFonts w:ascii="Century Gothic" w:hAnsi="Century Gothic"/>
          <w:noProof/>
          <w:sz w:val="18"/>
          <w:szCs w:val="18"/>
          <w:lang w:val="rm-CH"/>
        </w:rPr>
      </w:pPr>
      <w:r w:rsidRPr="003D2880">
        <w:rPr>
          <w:rFonts w:ascii="Century Gothic" w:hAnsi="Century Gothic"/>
          <w:noProof/>
          <w:sz w:val="18"/>
          <w:szCs w:val="18"/>
          <w:lang w:val="rm-CH"/>
        </w:rPr>
        <w:t>…………………………………………………………</w:t>
      </w:r>
      <w:r w:rsidRPr="003D2880">
        <w:rPr>
          <w:rFonts w:ascii="Century Gothic" w:hAnsi="Century Gothic"/>
          <w:noProof/>
          <w:sz w:val="18"/>
          <w:szCs w:val="18"/>
          <w:lang w:val="rm-CH"/>
        </w:rPr>
        <w:tab/>
      </w:r>
      <w:r w:rsidRPr="003D2880">
        <w:rPr>
          <w:rFonts w:ascii="Century Gothic" w:hAnsi="Century Gothic"/>
          <w:noProof/>
          <w:sz w:val="18"/>
          <w:szCs w:val="18"/>
          <w:lang w:val="rm-CH"/>
        </w:rPr>
        <w:tab/>
      </w:r>
      <w:r w:rsidRPr="003D2880">
        <w:rPr>
          <w:rFonts w:ascii="Century Gothic" w:hAnsi="Century Gothic"/>
          <w:noProof/>
          <w:color w:val="00B050"/>
          <w:lang w:val="rm-CH"/>
        </w:rPr>
        <w:t>Cuira, ils</w:t>
      </w:r>
      <w:r w:rsidR="00FF4253" w:rsidRPr="003D2880">
        <w:rPr>
          <w:rFonts w:ascii="Century Gothic" w:hAnsi="Century Gothic"/>
          <w:noProof/>
          <w:color w:val="00B050"/>
          <w:lang w:val="rm-CH"/>
        </w:rPr>
        <w:t xml:space="preserve"> </w:t>
      </w:r>
      <w:r w:rsidR="00FF4253" w:rsidRPr="003D2880">
        <w:rPr>
          <w:rFonts w:ascii="Century Gothic" w:hAnsi="Century Gothic"/>
          <w:noProof/>
          <w:color w:val="00B050"/>
          <w:sz w:val="18"/>
          <w:szCs w:val="18"/>
          <w:lang w:val="rm-CH"/>
        </w:rPr>
        <w:t>………………………………</w:t>
      </w:r>
    </w:p>
    <w:p w14:paraId="7CBA9DA7" w14:textId="77777777" w:rsidR="00FF4253" w:rsidRPr="003D2880" w:rsidRDefault="00FF4253" w:rsidP="00FF4253">
      <w:pPr>
        <w:ind w:left="851" w:hanging="143"/>
        <w:rPr>
          <w:rFonts w:ascii="Century Gothic" w:hAnsi="Century Gothic"/>
          <w:noProof/>
          <w:sz w:val="10"/>
          <w:szCs w:val="10"/>
          <w:lang w:val="rm-CH"/>
        </w:rPr>
      </w:pPr>
    </w:p>
    <w:p w14:paraId="1E3F13FE" w14:textId="77777777" w:rsidR="00FF4253" w:rsidRPr="003D2880" w:rsidRDefault="00827245" w:rsidP="00FF4253">
      <w:pPr>
        <w:tabs>
          <w:tab w:val="left" w:pos="851"/>
          <w:tab w:val="left" w:pos="5670"/>
        </w:tabs>
        <w:spacing w:after="0"/>
        <w:rPr>
          <w:rFonts w:ascii="Century Gothic" w:hAnsi="Century Gothic"/>
          <w:noProof/>
          <w:color w:val="FF0000"/>
          <w:lang w:val="rm-CH"/>
        </w:rPr>
      </w:pPr>
      <w:r w:rsidRPr="003D2880">
        <w:rPr>
          <w:rFonts w:ascii="Century Gothic" w:hAnsi="Century Gothic"/>
          <w:noProof/>
          <w:lang w:val="rm-CH"/>
        </w:rPr>
        <w:t>manader da l’uffizi da militar</w:t>
      </w:r>
      <w:r w:rsidR="00FF4253" w:rsidRPr="003D2880">
        <w:rPr>
          <w:rFonts w:ascii="Century Gothic" w:hAnsi="Century Gothic"/>
          <w:noProof/>
          <w:lang w:val="rm-CH"/>
        </w:rPr>
        <w:t>, Andreas Kieni</w:t>
      </w:r>
    </w:p>
    <w:p w14:paraId="74EEC8B8" w14:textId="77777777" w:rsidR="00FF4253" w:rsidRPr="003D2880" w:rsidRDefault="00A1535B" w:rsidP="00173B56">
      <w:pPr>
        <w:rPr>
          <w:rFonts w:ascii="Arial" w:hAnsi="Arial" w:cs="Arial"/>
          <w:noProof/>
          <w:lang w:val="rm-CH"/>
        </w:rPr>
      </w:pPr>
      <w:r w:rsidRPr="003D2880">
        <w:rPr>
          <w:rFonts w:ascii="Arial" w:hAnsi="Arial" w:cs="Arial"/>
          <w:noProof/>
          <w:lang w:val="rm-CH"/>
        </w:rPr>
        <w:t xml:space="preserve">   </w:t>
      </w:r>
    </w:p>
    <w:p w14:paraId="079725B2" w14:textId="77777777" w:rsidR="00B3033F" w:rsidRPr="003D2880" w:rsidRDefault="00B3033F">
      <w:pPr>
        <w:rPr>
          <w:rFonts w:ascii="Arial" w:hAnsi="Arial" w:cs="Arial"/>
          <w:noProof/>
          <w:lang w:val="rm-CH"/>
        </w:rPr>
      </w:pPr>
    </w:p>
    <w:sectPr w:rsidR="00B3033F" w:rsidRPr="003D2880" w:rsidSect="00C00384">
      <w:footerReference w:type="default" r:id="rId11"/>
      <w:headerReference w:type="first" r:id="rId12"/>
      <w:footerReference w:type="first" r:id="rId13"/>
      <w:pgSz w:w="11906" w:h="16838" w:code="9"/>
      <w:pgMar w:top="1247"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DD65C" w14:textId="77777777" w:rsidR="00461551" w:rsidRDefault="00461551" w:rsidP="001E4FCA">
      <w:pPr>
        <w:spacing w:after="0" w:line="240" w:lineRule="auto"/>
      </w:pPr>
      <w:r>
        <w:separator/>
      </w:r>
    </w:p>
  </w:endnote>
  <w:endnote w:type="continuationSeparator" w:id="0">
    <w:p w14:paraId="191329BD" w14:textId="77777777" w:rsidR="00461551" w:rsidRDefault="00461551" w:rsidP="001E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45 Light">
    <w:altName w:val="Corbel"/>
    <w:charset w:val="00"/>
    <w:family w:val="swiss"/>
    <w:pitch w:val="variable"/>
    <w:sig w:usb0="00000003" w:usb1="00000000" w:usb2="00000000" w:usb3="00000000" w:csb0="00000001" w:csb1="00000000"/>
  </w:font>
  <w:font w:name="Frutiger 95">
    <w:altName w:val="Corbe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obe Fan Heiti Std B">
    <w:panose1 w:val="00000000000000000000"/>
    <w:charset w:val="80"/>
    <w:family w:val="swiss"/>
    <w:notTrueType/>
    <w:pitch w:val="variable"/>
    <w:sig w:usb0="00000203" w:usb1="1A0F1900" w:usb2="00000016" w:usb3="00000000" w:csb0="001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6296805"/>
      <w:docPartObj>
        <w:docPartGallery w:val="Page Numbers (Bottom of Page)"/>
        <w:docPartUnique/>
      </w:docPartObj>
    </w:sdtPr>
    <w:sdtEndPr>
      <w:rPr>
        <w:rFonts w:ascii="Century Gothic" w:hAnsi="Century Gothic"/>
        <w:sz w:val="16"/>
        <w:szCs w:val="16"/>
      </w:rPr>
    </w:sdtEndPr>
    <w:sdtContent>
      <w:p w14:paraId="2508DCC4" w14:textId="77777777" w:rsidR="003D2880" w:rsidRPr="006C2B3A" w:rsidRDefault="003D2880">
        <w:pPr>
          <w:pStyle w:val="Fuzeile"/>
          <w:jc w:val="right"/>
          <w:rPr>
            <w:rFonts w:ascii="Century Gothic" w:hAnsi="Century Gothic"/>
            <w:sz w:val="16"/>
            <w:szCs w:val="16"/>
          </w:rPr>
        </w:pPr>
        <w:r w:rsidRPr="006C2B3A">
          <w:rPr>
            <w:rFonts w:ascii="Century Gothic" w:hAnsi="Century Gothic"/>
            <w:sz w:val="16"/>
            <w:szCs w:val="16"/>
          </w:rPr>
          <w:fldChar w:fldCharType="begin"/>
        </w:r>
        <w:r w:rsidRPr="006C2B3A">
          <w:rPr>
            <w:rFonts w:ascii="Century Gothic" w:hAnsi="Century Gothic"/>
            <w:sz w:val="16"/>
            <w:szCs w:val="16"/>
          </w:rPr>
          <w:instrText>PAGE   \* MERGEFORMAT</w:instrText>
        </w:r>
        <w:r w:rsidRPr="006C2B3A">
          <w:rPr>
            <w:rFonts w:ascii="Century Gothic" w:hAnsi="Century Gothic"/>
            <w:sz w:val="16"/>
            <w:szCs w:val="16"/>
          </w:rPr>
          <w:fldChar w:fldCharType="separate"/>
        </w:r>
        <w:r w:rsidR="00245BD1" w:rsidRPr="00245BD1">
          <w:rPr>
            <w:rFonts w:ascii="Century Gothic" w:hAnsi="Century Gothic"/>
            <w:noProof/>
            <w:sz w:val="16"/>
            <w:szCs w:val="16"/>
            <w:lang w:val="de-DE"/>
          </w:rPr>
          <w:t>6</w:t>
        </w:r>
        <w:r w:rsidRPr="006C2B3A">
          <w:rPr>
            <w:rFonts w:ascii="Century Gothic" w:hAnsi="Century Gothic"/>
            <w:sz w:val="16"/>
            <w:szCs w:val="16"/>
          </w:rPr>
          <w:fldChar w:fldCharType="end"/>
        </w:r>
        <w:r w:rsidRPr="006C2B3A">
          <w:rPr>
            <w:rFonts w:ascii="Century Gothic" w:hAnsi="Century Gothic"/>
            <w:sz w:val="16"/>
            <w:szCs w:val="16"/>
          </w:rPr>
          <w:t>/18</w:t>
        </w:r>
      </w:p>
    </w:sdtContent>
  </w:sdt>
  <w:p w14:paraId="600A21E5" w14:textId="77777777" w:rsidR="003D2880" w:rsidRDefault="003D288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38421" w14:textId="77777777" w:rsidR="003D2880" w:rsidRPr="0052533F" w:rsidRDefault="003D2880" w:rsidP="0052533F">
    <w:pPr>
      <w:pStyle w:val="Fuzeile"/>
      <w:jc w:val="right"/>
      <w:rPr>
        <w:sz w:val="20"/>
      </w:rPr>
    </w:pPr>
    <w:r w:rsidRPr="0052533F">
      <w:rPr>
        <w:sz w:val="20"/>
      </w:rPr>
      <w:fldChar w:fldCharType="begin"/>
    </w:r>
    <w:r w:rsidRPr="0052533F">
      <w:rPr>
        <w:sz w:val="20"/>
      </w:rPr>
      <w:instrText xml:space="preserve"> PAGE  \* Arabic  \* MERGEFORMAT </w:instrText>
    </w:r>
    <w:r w:rsidRPr="0052533F">
      <w:rPr>
        <w:sz w:val="20"/>
      </w:rPr>
      <w:fldChar w:fldCharType="separate"/>
    </w:r>
    <w:r w:rsidR="00245BD1">
      <w:rPr>
        <w:noProof/>
        <w:sz w:val="20"/>
      </w:rPr>
      <w:t>1</w:t>
    </w:r>
    <w:r w:rsidRPr="0052533F">
      <w:rPr>
        <w:sz w:val="20"/>
      </w:rPr>
      <w:fldChar w:fldCharType="end"/>
    </w:r>
    <w:r w:rsidRPr="0052533F">
      <w:rPr>
        <w:sz w:val="20"/>
      </w:rPr>
      <w:t>/17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E9BE3" w14:textId="77777777" w:rsidR="00461551" w:rsidRPr="006E37DE" w:rsidRDefault="00461551" w:rsidP="006E37DE">
      <w:pPr>
        <w:pStyle w:val="Fuzeile"/>
      </w:pPr>
    </w:p>
  </w:footnote>
  <w:footnote w:type="continuationSeparator" w:id="0">
    <w:p w14:paraId="1A726E52" w14:textId="77777777" w:rsidR="00461551" w:rsidRDefault="00461551" w:rsidP="001E4FCA">
      <w:pPr>
        <w:spacing w:after="0" w:line="240" w:lineRule="auto"/>
      </w:pPr>
      <w:r>
        <w:continuationSeparator/>
      </w:r>
    </w:p>
  </w:footnote>
  <w:footnote w:id="1">
    <w:p w14:paraId="4A1A0A56" w14:textId="77777777" w:rsidR="003D2880" w:rsidRPr="00FF4253" w:rsidRDefault="003D2880">
      <w:pPr>
        <w:pStyle w:val="Funotentext"/>
        <w:rPr>
          <w:color w:val="0070C0"/>
        </w:rPr>
      </w:pPr>
      <w:r w:rsidRPr="00FF4253">
        <w:rPr>
          <w:rStyle w:val="Funotenzeichen"/>
          <w:color w:val="0070C0"/>
        </w:rPr>
        <w:footnoteRef/>
      </w:r>
      <w:r w:rsidRPr="00FF4253">
        <w:rPr>
          <w:color w:val="0070C0"/>
        </w:rPr>
        <w:t xml:space="preserve"> Falls dieses Gründungsdatum eruiert werden kann. </w:t>
      </w:r>
    </w:p>
  </w:footnote>
  <w:footnote w:id="2">
    <w:p w14:paraId="640B617A" w14:textId="77777777" w:rsidR="003D2880" w:rsidRDefault="003D2880">
      <w:pPr>
        <w:pStyle w:val="Funotentext"/>
      </w:pPr>
      <w:r w:rsidRPr="00FF4253">
        <w:rPr>
          <w:rStyle w:val="Funotenzeichen"/>
          <w:color w:val="0070C0"/>
        </w:rPr>
        <w:footnoteRef/>
      </w:r>
      <w:r w:rsidRPr="00FF4253">
        <w:rPr>
          <w:color w:val="0070C0"/>
        </w:rPr>
        <w:t xml:space="preserve"> Allenfalls das „Einzugsgebiet“ klar umschreiben.</w:t>
      </w:r>
    </w:p>
  </w:footnote>
  <w:footnote w:id="3">
    <w:p w14:paraId="23A7762A" w14:textId="77777777" w:rsidR="003D2880" w:rsidRPr="00466DCA" w:rsidRDefault="003D2880" w:rsidP="002C551C">
      <w:pPr>
        <w:pStyle w:val="Funotentext"/>
        <w:jc w:val="both"/>
        <w:rPr>
          <w:color w:val="0070C0"/>
        </w:rPr>
      </w:pPr>
      <w:r w:rsidRPr="00466DCA">
        <w:rPr>
          <w:rStyle w:val="Funotenzeichen"/>
          <w:color w:val="0070C0"/>
        </w:rPr>
        <w:footnoteRef/>
      </w:r>
      <w:r w:rsidRPr="00466DCA">
        <w:rPr>
          <w:color w:val="0070C0"/>
        </w:rPr>
        <w:t xml:space="preserve"> Allenfalls können zusätzliche Mitgliederkategorien definiert werden: z.B. Freimitglied, Gönner/Sponsor usw. </w:t>
      </w:r>
    </w:p>
  </w:footnote>
  <w:footnote w:id="4">
    <w:p w14:paraId="6A6CF1DC" w14:textId="77777777" w:rsidR="003D2880" w:rsidRDefault="003D2880" w:rsidP="002C551C">
      <w:pPr>
        <w:pStyle w:val="Funotentext"/>
        <w:jc w:val="both"/>
      </w:pPr>
      <w:r w:rsidRPr="00466DCA">
        <w:rPr>
          <w:rStyle w:val="Funotenzeichen"/>
          <w:color w:val="0070C0"/>
        </w:rPr>
        <w:footnoteRef/>
      </w:r>
      <w:r w:rsidRPr="00466DCA">
        <w:rPr>
          <w:color w:val="0070C0"/>
        </w:rPr>
        <w:t xml:space="preserve"> Damit verfügt dieser Verein im Zeitpunkt der Genehmigung dieser Statuten über eine korrekte Mitgliederliste zu den einzelnen Mitgliederkategorien. Dies hilft bei dessen Aktualisierung. </w:t>
      </w:r>
    </w:p>
  </w:footnote>
  <w:footnote w:id="5">
    <w:p w14:paraId="7087857F" w14:textId="77777777" w:rsidR="003D2880" w:rsidRPr="00FC5783" w:rsidRDefault="003D2880">
      <w:pPr>
        <w:pStyle w:val="Funotentext"/>
        <w:rPr>
          <w:color w:val="0070C0"/>
        </w:rPr>
      </w:pPr>
      <w:r w:rsidRPr="00FC5783">
        <w:rPr>
          <w:rStyle w:val="Funotenzeichen"/>
          <w:color w:val="0070C0"/>
        </w:rPr>
        <w:footnoteRef/>
      </w:r>
      <w:r w:rsidRPr="00FC5783">
        <w:rPr>
          <w:color w:val="0070C0"/>
        </w:rPr>
        <w:t xml:space="preserve"> „Ehrenpräsident“ ist ein weiterer Titel, der an vormalige Vereinspräsidenten vergeben werden könnte. </w:t>
      </w:r>
    </w:p>
  </w:footnote>
  <w:footnote w:id="6">
    <w:p w14:paraId="1A194DA7" w14:textId="77777777" w:rsidR="003D2880" w:rsidRDefault="003D2880" w:rsidP="00D97BFB">
      <w:pPr>
        <w:pStyle w:val="Funotentext"/>
        <w:jc w:val="both"/>
      </w:pPr>
      <w:r w:rsidRPr="00FC5783">
        <w:rPr>
          <w:rStyle w:val="Funotenzeichen"/>
          <w:color w:val="0070C0"/>
        </w:rPr>
        <w:footnoteRef/>
      </w:r>
      <w:r w:rsidRPr="00FC5783">
        <w:rPr>
          <w:color w:val="0070C0"/>
        </w:rPr>
        <w:t xml:space="preserve"> Die finanziellen Verpflichtungen gegenüber übergeordneten Verbänden hätte aufgrund der Erteilung der Ehrenmitgliedschaft der Verein selber anstelle des Ehrenmitglieds zu bezahlen, wenn solche dem Ehrenmitglied belastet werden. Beispiel: SSV-lizenziertes Ehrenmitglied). </w:t>
      </w:r>
    </w:p>
  </w:footnote>
  <w:footnote w:id="7">
    <w:p w14:paraId="57C4C487" w14:textId="77777777" w:rsidR="003D2880" w:rsidRPr="006C2B3A" w:rsidRDefault="003D2880">
      <w:pPr>
        <w:pStyle w:val="Funotentext"/>
        <w:rPr>
          <w:color w:val="0070C0"/>
        </w:rPr>
      </w:pPr>
      <w:r w:rsidRPr="006C2B3A">
        <w:rPr>
          <w:rStyle w:val="Funotenzeichen"/>
          <w:color w:val="0070C0"/>
        </w:rPr>
        <w:footnoteRef/>
      </w:r>
      <w:r w:rsidRPr="006C2B3A">
        <w:rPr>
          <w:color w:val="0070C0"/>
        </w:rPr>
        <w:t xml:space="preserve"> z.B. Fehlende Zahlung des Mitgliederbeitrags;</w:t>
      </w:r>
    </w:p>
  </w:footnote>
  <w:footnote w:id="8">
    <w:p w14:paraId="32B4461C" w14:textId="77777777" w:rsidR="003D2880" w:rsidRPr="006C2B3A" w:rsidRDefault="003D2880">
      <w:pPr>
        <w:pStyle w:val="Funotentext"/>
        <w:rPr>
          <w:color w:val="0070C0"/>
        </w:rPr>
      </w:pPr>
      <w:r w:rsidRPr="006C2B3A">
        <w:rPr>
          <w:rStyle w:val="Funotenzeichen"/>
          <w:color w:val="0070C0"/>
        </w:rPr>
        <w:footnoteRef/>
      </w:r>
      <w:r w:rsidRPr="006C2B3A">
        <w:rPr>
          <w:color w:val="0070C0"/>
        </w:rPr>
        <w:t xml:space="preserve"> Gewährung des verfassungsmässigen Rechts des „rechtlichen Gehörs“. </w:t>
      </w:r>
    </w:p>
  </w:footnote>
  <w:footnote w:id="9">
    <w:p w14:paraId="48F27C8F" w14:textId="77777777" w:rsidR="003D2880" w:rsidRDefault="003D2880" w:rsidP="008E6CCD">
      <w:pPr>
        <w:pStyle w:val="Funotentext"/>
        <w:jc w:val="both"/>
      </w:pPr>
      <w:r w:rsidRPr="006C2B3A">
        <w:rPr>
          <w:rStyle w:val="Funotenzeichen"/>
          <w:color w:val="0070C0"/>
        </w:rPr>
        <w:footnoteRef/>
      </w:r>
      <w:r w:rsidRPr="006C2B3A">
        <w:rPr>
          <w:color w:val="0070C0"/>
        </w:rPr>
        <w:t xml:space="preserve"> Andere Begriffe sind: Hauptversammlung oder Generalversammlung, wobei letzteres mehr für die AG gilt. </w:t>
      </w:r>
    </w:p>
  </w:footnote>
  <w:footnote w:id="10">
    <w:p w14:paraId="19A1525E" w14:textId="77777777" w:rsidR="003D2880" w:rsidRDefault="003D2880">
      <w:pPr>
        <w:pStyle w:val="Funotentext"/>
      </w:pPr>
      <w:r w:rsidRPr="00205A50">
        <w:rPr>
          <w:rStyle w:val="Funotenzeichen"/>
          <w:color w:val="0070C0"/>
        </w:rPr>
        <w:footnoteRef/>
      </w:r>
      <w:r w:rsidRPr="00205A50">
        <w:rPr>
          <w:color w:val="0070C0"/>
        </w:rPr>
        <w:t xml:space="preserve"> z.B. Höhe der Bussen (Wegbleiben von der Vereinsversammlung), der Vereinsgebühren und –abgaben. </w:t>
      </w:r>
    </w:p>
  </w:footnote>
  <w:footnote w:id="11">
    <w:p w14:paraId="5CE1A083" w14:textId="77777777" w:rsidR="003D2880" w:rsidRDefault="003D2880" w:rsidP="009607A5">
      <w:pPr>
        <w:pStyle w:val="Funotentext"/>
        <w:jc w:val="both"/>
      </w:pPr>
      <w:r w:rsidRPr="00205A50">
        <w:rPr>
          <w:rStyle w:val="Funotenzeichen"/>
          <w:color w:val="0070C0"/>
        </w:rPr>
        <w:footnoteRef/>
      </w:r>
      <w:r w:rsidRPr="00205A50">
        <w:rPr>
          <w:color w:val="0070C0"/>
        </w:rPr>
        <w:t xml:space="preserve"> Entspricht der zwingenden Bestimmung von Art. 68 ZGB und wird hier deklaratorisch übernommen. </w:t>
      </w:r>
    </w:p>
  </w:footnote>
  <w:footnote w:id="12">
    <w:p w14:paraId="56D79C8D" w14:textId="77777777" w:rsidR="003D2880" w:rsidRPr="00205A50" w:rsidRDefault="003D2880" w:rsidP="009607A5">
      <w:pPr>
        <w:pStyle w:val="Funotentext"/>
        <w:jc w:val="both"/>
        <w:rPr>
          <w:color w:val="0070C0"/>
        </w:rPr>
      </w:pPr>
      <w:r w:rsidRPr="00205A50">
        <w:rPr>
          <w:rStyle w:val="Funotenzeichen"/>
          <w:color w:val="0070C0"/>
        </w:rPr>
        <w:footnoteRef/>
      </w:r>
      <w:r w:rsidRPr="00205A50">
        <w:rPr>
          <w:color w:val="0070C0"/>
        </w:rPr>
        <w:t xml:space="preserve"> z.B. Antrag auf „geheime Wahl“ oder „Wahl in Globo“ der übrigen Vorstandsmitglieder.</w:t>
      </w:r>
    </w:p>
  </w:footnote>
  <w:footnote w:id="13">
    <w:p w14:paraId="289DBAB2" w14:textId="77777777" w:rsidR="003D2880" w:rsidRPr="00205A50" w:rsidRDefault="003D2880" w:rsidP="006D5ECE">
      <w:pPr>
        <w:pStyle w:val="Funotentext"/>
        <w:jc w:val="both"/>
        <w:rPr>
          <w:color w:val="0070C0"/>
        </w:rPr>
      </w:pPr>
      <w:r w:rsidRPr="00205A50">
        <w:rPr>
          <w:rStyle w:val="Funotenzeichen"/>
          <w:color w:val="0070C0"/>
        </w:rPr>
        <w:footnoteRef/>
      </w:r>
      <w:r w:rsidRPr="00205A50">
        <w:rPr>
          <w:color w:val="0070C0"/>
        </w:rPr>
        <w:t xml:space="preserve"> Der Vorstand besteht idealerweise aus einer ungeraden und fixen Zahl an Mitgliedern. Die Anzahl muss in den Statuten klar bestimmt sein. </w:t>
      </w:r>
    </w:p>
  </w:footnote>
  <w:footnote w:id="14">
    <w:p w14:paraId="4610009A" w14:textId="77777777" w:rsidR="003D2880" w:rsidRDefault="003D2880" w:rsidP="006D5ECE">
      <w:pPr>
        <w:pStyle w:val="Funotentext"/>
        <w:jc w:val="both"/>
      </w:pPr>
      <w:r w:rsidRPr="00205A50">
        <w:rPr>
          <w:rStyle w:val="Funotenzeichen"/>
          <w:color w:val="0070C0"/>
        </w:rPr>
        <w:footnoteRef/>
      </w:r>
      <w:r w:rsidRPr="00205A50">
        <w:rPr>
          <w:color w:val="0070C0"/>
        </w:rPr>
        <w:t xml:space="preserve"> Dazu gehören z.B. Ausbildungschef; Jungschützenleiter; Fähnrich; Chef Gewehr 10/50m, Chef Gewehr 300m, Chef Pistole; Abwart usw. Es ist zu bestimmen, ob diese Funktionen dem Vorstand zugehören.</w:t>
      </w:r>
    </w:p>
  </w:footnote>
  <w:footnote w:id="15">
    <w:p w14:paraId="6EF3E7CA" w14:textId="77777777" w:rsidR="003D2880" w:rsidRPr="00893B2F" w:rsidRDefault="003D2880" w:rsidP="006D5ECE">
      <w:pPr>
        <w:pStyle w:val="Funotentext"/>
        <w:jc w:val="both"/>
        <w:rPr>
          <w:color w:val="0070C0"/>
        </w:rPr>
      </w:pPr>
      <w:r w:rsidRPr="00893B2F">
        <w:rPr>
          <w:rStyle w:val="Funotenzeichen"/>
          <w:color w:val="0070C0"/>
        </w:rPr>
        <w:footnoteRef/>
      </w:r>
      <w:r w:rsidRPr="00893B2F">
        <w:rPr>
          <w:color w:val="0070C0"/>
        </w:rPr>
        <w:t xml:space="preserve"> Dieser Absatz ist notwendig, wenn mehr Funktionen als Vorstandsmitglieder in den Statuten aufgeführt sind.</w:t>
      </w:r>
    </w:p>
  </w:footnote>
  <w:footnote w:id="16">
    <w:p w14:paraId="1E10140A" w14:textId="77777777" w:rsidR="003D2880" w:rsidRPr="00893B2F" w:rsidRDefault="003D2880" w:rsidP="006D5ECE">
      <w:pPr>
        <w:pStyle w:val="Funotentext"/>
        <w:jc w:val="both"/>
        <w:rPr>
          <w:color w:val="0070C0"/>
        </w:rPr>
      </w:pPr>
      <w:r w:rsidRPr="00893B2F">
        <w:rPr>
          <w:rStyle w:val="Funotenzeichen"/>
          <w:color w:val="0070C0"/>
        </w:rPr>
        <w:footnoteRef/>
      </w:r>
      <w:r w:rsidRPr="00893B2F">
        <w:rPr>
          <w:color w:val="0070C0"/>
        </w:rPr>
        <w:t xml:space="preserve"> Die Revisoren sind als zuständiges Organ ausgewählt, um im Fall des Gesamtrücktritts des Vorstands, eine statutenkonforme Lösung zu haben. Ein Fünftel der Mitglieder kann eine solche einberufen.</w:t>
      </w:r>
    </w:p>
  </w:footnote>
  <w:footnote w:id="17">
    <w:p w14:paraId="69DD8D96" w14:textId="77777777" w:rsidR="003D2880" w:rsidRPr="00893B2F" w:rsidRDefault="003D2880">
      <w:pPr>
        <w:pStyle w:val="Funotentext"/>
        <w:rPr>
          <w:color w:val="0070C0"/>
        </w:rPr>
      </w:pPr>
      <w:r w:rsidRPr="00893B2F">
        <w:rPr>
          <w:rStyle w:val="Funotenzeichen"/>
          <w:color w:val="0070C0"/>
        </w:rPr>
        <w:footnoteRef/>
      </w:r>
      <w:r w:rsidRPr="00893B2F">
        <w:rPr>
          <w:color w:val="0070C0"/>
        </w:rPr>
        <w:t xml:space="preserve"> Eine Ersatzwahl ist geboten, denn wenn der Vorstand nicht statutenkonform besetzt werden kann, läuft der Verein Gefahr, dass er von Gesetzes wegen aufgelöst wird (Art. 77 ZGB). </w:t>
      </w:r>
    </w:p>
  </w:footnote>
  <w:footnote w:id="18">
    <w:p w14:paraId="738D980B" w14:textId="77777777" w:rsidR="003D2880" w:rsidRPr="00893B2F" w:rsidRDefault="003D2880" w:rsidP="0060506D">
      <w:pPr>
        <w:pStyle w:val="Funotentext"/>
        <w:jc w:val="both"/>
        <w:rPr>
          <w:color w:val="0070C0"/>
        </w:rPr>
      </w:pPr>
      <w:r w:rsidRPr="00893B2F">
        <w:rPr>
          <w:rStyle w:val="Funotenzeichen"/>
          <w:color w:val="0070C0"/>
        </w:rPr>
        <w:footnoteRef/>
      </w:r>
      <w:r w:rsidRPr="00893B2F">
        <w:rPr>
          <w:color w:val="0070C0"/>
        </w:rPr>
        <w:t xml:space="preserve"> Beispiel einer Voraussetzung für die Wahl in den Vorstand. Solche Bedingungen sind frei vom Verein bestimmbar. </w:t>
      </w:r>
    </w:p>
  </w:footnote>
  <w:footnote w:id="19">
    <w:p w14:paraId="1A0ED50F" w14:textId="77777777" w:rsidR="003D2880" w:rsidRPr="00893B2F" w:rsidRDefault="003D2880" w:rsidP="006D5ECE">
      <w:pPr>
        <w:pStyle w:val="Funotentext"/>
        <w:jc w:val="both"/>
        <w:rPr>
          <w:color w:val="0070C0"/>
        </w:rPr>
      </w:pPr>
      <w:r w:rsidRPr="00893B2F">
        <w:rPr>
          <w:rStyle w:val="Funotenzeichen"/>
          <w:color w:val="0070C0"/>
        </w:rPr>
        <w:footnoteRef/>
      </w:r>
      <w:r w:rsidRPr="00893B2F">
        <w:rPr>
          <w:color w:val="0070C0"/>
        </w:rPr>
        <w:t xml:space="preserve"> Die Anzahl der Wiederwahlen hängt insbesondere von der Länge der Amtsdauer ab. </w:t>
      </w:r>
    </w:p>
  </w:footnote>
  <w:footnote w:id="20">
    <w:p w14:paraId="46106C0D" w14:textId="77777777" w:rsidR="003D2880" w:rsidRDefault="003D2880" w:rsidP="006D5ECE">
      <w:pPr>
        <w:pStyle w:val="Funotentext"/>
        <w:jc w:val="both"/>
      </w:pPr>
      <w:r w:rsidRPr="00893B2F">
        <w:rPr>
          <w:rStyle w:val="Funotenzeichen"/>
          <w:color w:val="0070C0"/>
        </w:rPr>
        <w:footnoteRef/>
      </w:r>
      <w:r w:rsidRPr="00893B2F">
        <w:rPr>
          <w:color w:val="0070C0"/>
        </w:rPr>
        <w:t xml:space="preserve"> Der Verein bestimmt, ob eine Amtszeitbeschränkung und/oder eine Altersbeschränkung in den Statuten festzulegen ist. Der Wortlaut von Absatz 6 zeigt ein Beispiel einer Amtszeitbeschränkung auf und Absatz 7 eines einer möglichen Altersbeschränkung.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C6219" w14:textId="77777777" w:rsidR="003D2880" w:rsidRDefault="003D2880" w:rsidP="00FF4253">
    <w:pPr>
      <w:pStyle w:val="Kopfzeile"/>
      <w:ind w:firstLine="708"/>
    </w:pPr>
    <w:r w:rsidRPr="00FF4253">
      <w:rPr>
        <w:noProof/>
        <w:lang w:eastAsia="de-CH"/>
      </w:rPr>
      <w:drawing>
        <wp:anchor distT="0" distB="0" distL="114300" distR="114300" simplePos="0" relativeHeight="251659264" behindDoc="1" locked="0" layoutInCell="1" allowOverlap="1" wp14:anchorId="5E0E651C" wp14:editId="6949BF1B">
          <wp:simplePos x="0" y="0"/>
          <wp:positionH relativeFrom="column">
            <wp:posOffset>0</wp:posOffset>
          </wp:positionH>
          <wp:positionV relativeFrom="paragraph">
            <wp:posOffset>229870</wp:posOffset>
          </wp:positionV>
          <wp:extent cx="2514600" cy="537210"/>
          <wp:effectExtent l="0" t="0" r="0" b="0"/>
          <wp:wrapTight wrapText="bothSides">
            <wp:wrapPolygon edited="0">
              <wp:start x="0" y="0"/>
              <wp:lineTo x="0" y="20681"/>
              <wp:lineTo x="8345" y="20681"/>
              <wp:lineTo x="18491" y="20681"/>
              <wp:lineTo x="21436" y="20681"/>
              <wp:lineTo x="21436" y="16085"/>
              <wp:lineTo x="18327" y="12255"/>
              <wp:lineTo x="20455" y="12255"/>
              <wp:lineTo x="20127" y="7660"/>
              <wp:lineTo x="15709"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sv_schrift_ohne_hintergrund.png"/>
                  <pic:cNvPicPr/>
                </pic:nvPicPr>
                <pic:blipFill>
                  <a:blip r:embed="rId1">
                    <a:extLst>
                      <a:ext uri="{28A0092B-C50C-407E-A947-70E740481C1C}">
                        <a14:useLocalDpi xmlns:a14="http://schemas.microsoft.com/office/drawing/2010/main" val="0"/>
                      </a:ext>
                    </a:extLst>
                  </a:blip>
                  <a:stretch>
                    <a:fillRect/>
                  </a:stretch>
                </pic:blipFill>
                <pic:spPr>
                  <a:xfrm>
                    <a:off x="0" y="0"/>
                    <a:ext cx="2514600" cy="537210"/>
                  </a:xfrm>
                  <a:prstGeom prst="rect">
                    <a:avLst/>
                  </a:prstGeom>
                </pic:spPr>
              </pic:pic>
            </a:graphicData>
          </a:graphic>
        </wp:anchor>
      </w:drawing>
    </w:r>
    <w:r w:rsidRPr="00FF4253">
      <w:rPr>
        <w:noProof/>
        <w:lang w:eastAsia="de-CH"/>
      </w:rPr>
      <w:drawing>
        <wp:anchor distT="0" distB="0" distL="114300" distR="114300" simplePos="0" relativeHeight="251660288" behindDoc="1" locked="0" layoutInCell="1" allowOverlap="1" wp14:anchorId="4D356A24" wp14:editId="1535C02C">
          <wp:simplePos x="0" y="0"/>
          <wp:positionH relativeFrom="column">
            <wp:posOffset>4975860</wp:posOffset>
          </wp:positionH>
          <wp:positionV relativeFrom="paragraph">
            <wp:posOffset>184362</wp:posOffset>
          </wp:positionV>
          <wp:extent cx="792480" cy="548640"/>
          <wp:effectExtent l="0" t="0" r="7620" b="3810"/>
          <wp:wrapTight wrapText="bothSides">
            <wp:wrapPolygon edited="0">
              <wp:start x="2077" y="0"/>
              <wp:lineTo x="0" y="9750"/>
              <wp:lineTo x="0" y="14250"/>
              <wp:lineTo x="9346" y="21000"/>
              <wp:lineTo x="11942" y="21000"/>
              <wp:lineTo x="21288" y="20250"/>
              <wp:lineTo x="21288" y="0"/>
              <wp:lineTo x="2077"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sv_logo_ohne_hintergrun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2480" cy="548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41E3"/>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15:restartNumberingAfterBreak="0">
    <w:nsid w:val="02B1776F"/>
    <w:multiLevelType w:val="hybridMultilevel"/>
    <w:tmpl w:val="AF664AF0"/>
    <w:lvl w:ilvl="0" w:tplc="5636BA64">
      <w:start w:val="1"/>
      <w:numFmt w:val="lowerLetter"/>
      <w:lvlText w:val="%1)"/>
      <w:lvlJc w:val="left"/>
      <w:pPr>
        <w:ind w:left="720" w:hanging="360"/>
      </w:pPr>
      <w:rPr>
        <w:rFonts w:hint="default"/>
        <w:b w:val="0"/>
        <w:i w:val="0"/>
        <w:sz w:val="22"/>
        <w:vertAlign w:val="baseli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34D524C"/>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07FB5985"/>
    <w:multiLevelType w:val="hybridMultilevel"/>
    <w:tmpl w:val="94F0541E"/>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095F3D35"/>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15:restartNumberingAfterBreak="0">
    <w:nsid w:val="09A70E42"/>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09D84668"/>
    <w:multiLevelType w:val="hybridMultilevel"/>
    <w:tmpl w:val="6BCCE3D8"/>
    <w:lvl w:ilvl="0" w:tplc="5768953E">
      <w:start w:val="7"/>
      <w:numFmt w:val="lowerLetter"/>
      <w:lvlText w:val="%1)"/>
      <w:lvlJc w:val="left"/>
      <w:pPr>
        <w:ind w:left="567"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0B1A14BE"/>
    <w:multiLevelType w:val="hybridMultilevel"/>
    <w:tmpl w:val="B484B596"/>
    <w:lvl w:ilvl="0" w:tplc="C44AD06E">
      <w:start w:val="1"/>
      <w:numFmt w:val="lowerLetter"/>
      <w:lvlText w:val="%1)"/>
      <w:lvlJc w:val="left"/>
      <w:pPr>
        <w:ind w:left="720" w:hanging="360"/>
      </w:pPr>
      <w:rPr>
        <w:rFonts w:hint="default"/>
        <w:b w:val="0"/>
        <w:i w:val="0"/>
        <w:sz w:val="22"/>
        <w:vertAlign w:val="baseli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0C5C4E34"/>
    <w:multiLevelType w:val="hybridMultilevel"/>
    <w:tmpl w:val="78248874"/>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15:restartNumberingAfterBreak="0">
    <w:nsid w:val="116341B3"/>
    <w:multiLevelType w:val="hybridMultilevel"/>
    <w:tmpl w:val="668225FA"/>
    <w:lvl w:ilvl="0" w:tplc="08070017">
      <w:start w:val="1"/>
      <w:numFmt w:val="lowerLetter"/>
      <w:lvlText w:val="%1)"/>
      <w:lvlJc w:val="left"/>
      <w:pPr>
        <w:ind w:left="717" w:hanging="360"/>
      </w:p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10" w15:restartNumberingAfterBreak="0">
    <w:nsid w:val="122D0B16"/>
    <w:multiLevelType w:val="hybridMultilevel"/>
    <w:tmpl w:val="668225FA"/>
    <w:lvl w:ilvl="0" w:tplc="08070017">
      <w:start w:val="1"/>
      <w:numFmt w:val="lowerLetter"/>
      <w:lvlText w:val="%1)"/>
      <w:lvlJc w:val="left"/>
      <w:pPr>
        <w:ind w:left="717" w:hanging="360"/>
      </w:p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11" w15:restartNumberingAfterBreak="0">
    <w:nsid w:val="15533A8D"/>
    <w:multiLevelType w:val="hybridMultilevel"/>
    <w:tmpl w:val="65086420"/>
    <w:lvl w:ilvl="0" w:tplc="21DC5A88">
      <w:start w:val="1"/>
      <w:numFmt w:val="upperRoman"/>
      <w:lvlText w:val="%1."/>
      <w:lvlJc w:val="left"/>
      <w:pPr>
        <w:ind w:left="1287" w:hanging="72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12" w15:restartNumberingAfterBreak="0">
    <w:nsid w:val="15FD4F31"/>
    <w:multiLevelType w:val="hybridMultilevel"/>
    <w:tmpl w:val="B3D44FFA"/>
    <w:lvl w:ilvl="0" w:tplc="AABA552C">
      <w:start w:val="1"/>
      <w:numFmt w:val="decimal"/>
      <w:lvlText w:val="%1"/>
      <w:lvlJc w:val="left"/>
      <w:pPr>
        <w:ind w:left="720" w:hanging="360"/>
      </w:pPr>
      <w:rPr>
        <w:rFonts w:ascii="Arial" w:hAnsi="Arial" w:hint="default"/>
        <w:b w:val="0"/>
        <w:i w:val="0"/>
        <w:sz w:val="22"/>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1A4F0557"/>
    <w:multiLevelType w:val="hybridMultilevel"/>
    <w:tmpl w:val="A5D680FC"/>
    <w:lvl w:ilvl="0" w:tplc="E5B4BDCC">
      <w:start w:val="1"/>
      <w:numFmt w:val="lowerLetter"/>
      <w:lvlText w:val="%1)"/>
      <w:lvlJc w:val="left"/>
      <w:pPr>
        <w:ind w:left="717" w:hanging="360"/>
      </w:pPr>
      <w:rPr>
        <w:color w:val="auto"/>
      </w:r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14" w15:restartNumberingAfterBreak="0">
    <w:nsid w:val="1AB719E5"/>
    <w:multiLevelType w:val="hybridMultilevel"/>
    <w:tmpl w:val="3EE2DFF0"/>
    <w:lvl w:ilvl="0" w:tplc="AABA552C">
      <w:start w:val="1"/>
      <w:numFmt w:val="decimal"/>
      <w:lvlText w:val="%1"/>
      <w:lvlJc w:val="left"/>
      <w:pPr>
        <w:ind w:left="360" w:hanging="360"/>
      </w:pPr>
      <w:rPr>
        <w:rFonts w:ascii="Arial" w:hAnsi="Arial" w:hint="default"/>
        <w:b w:val="0"/>
        <w:i w:val="0"/>
        <w:sz w:val="22"/>
        <w:vertAlign w:val="superscript"/>
      </w:rPr>
    </w:lvl>
    <w:lvl w:ilvl="1" w:tplc="9BD48A22">
      <w:start w:val="1"/>
      <w:numFmt w:val="upperLetter"/>
      <w:lvlText w:val="%2)"/>
      <w:lvlJc w:val="left"/>
      <w:pPr>
        <w:ind w:left="1080" w:hanging="360"/>
      </w:pPr>
      <w:rPr>
        <w:rFonts w:hint="default"/>
      </w:r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5" w15:restartNumberingAfterBreak="0">
    <w:nsid w:val="2012776C"/>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15:restartNumberingAfterBreak="0">
    <w:nsid w:val="231D55E1"/>
    <w:multiLevelType w:val="hybridMultilevel"/>
    <w:tmpl w:val="D60E83D2"/>
    <w:lvl w:ilvl="0" w:tplc="08070017">
      <w:start w:val="1"/>
      <w:numFmt w:val="lowerLetter"/>
      <w:lvlText w:val="%1)"/>
      <w:lvlJc w:val="left"/>
      <w:pPr>
        <w:ind w:left="717" w:hanging="360"/>
      </w:pPr>
    </w:lvl>
    <w:lvl w:ilvl="1" w:tplc="08070017">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17" w15:restartNumberingAfterBreak="0">
    <w:nsid w:val="23B17E6B"/>
    <w:multiLevelType w:val="hybridMultilevel"/>
    <w:tmpl w:val="8B0272F0"/>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8" w15:restartNumberingAfterBreak="0">
    <w:nsid w:val="25E02FDC"/>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9" w15:restartNumberingAfterBreak="0">
    <w:nsid w:val="2C271BED"/>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0" w15:restartNumberingAfterBreak="0">
    <w:nsid w:val="2D8C0697"/>
    <w:multiLevelType w:val="hybridMultilevel"/>
    <w:tmpl w:val="ECE0CB9E"/>
    <w:lvl w:ilvl="0" w:tplc="08070017">
      <w:start w:val="1"/>
      <w:numFmt w:val="lowerLetter"/>
      <w:lvlText w:val="%1)"/>
      <w:lvlJc w:val="left"/>
      <w:pPr>
        <w:ind w:left="567" w:hanging="360"/>
      </w:pPr>
    </w:lvl>
    <w:lvl w:ilvl="1" w:tplc="08070019" w:tentative="1">
      <w:start w:val="1"/>
      <w:numFmt w:val="lowerLetter"/>
      <w:lvlText w:val="%2."/>
      <w:lvlJc w:val="left"/>
      <w:pPr>
        <w:ind w:left="1287" w:hanging="360"/>
      </w:pPr>
    </w:lvl>
    <w:lvl w:ilvl="2" w:tplc="0807001B" w:tentative="1">
      <w:start w:val="1"/>
      <w:numFmt w:val="lowerRoman"/>
      <w:lvlText w:val="%3."/>
      <w:lvlJc w:val="right"/>
      <w:pPr>
        <w:ind w:left="2007" w:hanging="180"/>
      </w:pPr>
    </w:lvl>
    <w:lvl w:ilvl="3" w:tplc="0807000F" w:tentative="1">
      <w:start w:val="1"/>
      <w:numFmt w:val="decimal"/>
      <w:lvlText w:val="%4."/>
      <w:lvlJc w:val="left"/>
      <w:pPr>
        <w:ind w:left="2727" w:hanging="360"/>
      </w:pPr>
    </w:lvl>
    <w:lvl w:ilvl="4" w:tplc="08070019" w:tentative="1">
      <w:start w:val="1"/>
      <w:numFmt w:val="lowerLetter"/>
      <w:lvlText w:val="%5."/>
      <w:lvlJc w:val="left"/>
      <w:pPr>
        <w:ind w:left="3447" w:hanging="360"/>
      </w:pPr>
    </w:lvl>
    <w:lvl w:ilvl="5" w:tplc="0807001B" w:tentative="1">
      <w:start w:val="1"/>
      <w:numFmt w:val="lowerRoman"/>
      <w:lvlText w:val="%6."/>
      <w:lvlJc w:val="right"/>
      <w:pPr>
        <w:ind w:left="4167" w:hanging="180"/>
      </w:pPr>
    </w:lvl>
    <w:lvl w:ilvl="6" w:tplc="0807000F" w:tentative="1">
      <w:start w:val="1"/>
      <w:numFmt w:val="decimal"/>
      <w:lvlText w:val="%7."/>
      <w:lvlJc w:val="left"/>
      <w:pPr>
        <w:ind w:left="4887" w:hanging="360"/>
      </w:pPr>
    </w:lvl>
    <w:lvl w:ilvl="7" w:tplc="08070019" w:tentative="1">
      <w:start w:val="1"/>
      <w:numFmt w:val="lowerLetter"/>
      <w:lvlText w:val="%8."/>
      <w:lvlJc w:val="left"/>
      <w:pPr>
        <w:ind w:left="5607" w:hanging="360"/>
      </w:pPr>
    </w:lvl>
    <w:lvl w:ilvl="8" w:tplc="0807001B" w:tentative="1">
      <w:start w:val="1"/>
      <w:numFmt w:val="lowerRoman"/>
      <w:lvlText w:val="%9."/>
      <w:lvlJc w:val="right"/>
      <w:pPr>
        <w:ind w:left="6327" w:hanging="180"/>
      </w:pPr>
    </w:lvl>
  </w:abstractNum>
  <w:abstractNum w:abstractNumId="21" w15:restartNumberingAfterBreak="0">
    <w:nsid w:val="2E1E67FB"/>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2" w15:restartNumberingAfterBreak="0">
    <w:nsid w:val="2E967BA6"/>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3" w15:restartNumberingAfterBreak="0">
    <w:nsid w:val="2ED61017"/>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4" w15:restartNumberingAfterBreak="0">
    <w:nsid w:val="30BA1A8D"/>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5" w15:restartNumberingAfterBreak="0">
    <w:nsid w:val="30E905BD"/>
    <w:multiLevelType w:val="hybridMultilevel"/>
    <w:tmpl w:val="B484B596"/>
    <w:lvl w:ilvl="0" w:tplc="C44AD06E">
      <w:start w:val="1"/>
      <w:numFmt w:val="lowerLetter"/>
      <w:lvlText w:val="%1)"/>
      <w:lvlJc w:val="left"/>
      <w:pPr>
        <w:ind w:left="720" w:hanging="360"/>
      </w:pPr>
      <w:rPr>
        <w:rFonts w:hint="default"/>
        <w:b w:val="0"/>
        <w:i w:val="0"/>
        <w:sz w:val="22"/>
        <w:vertAlign w:val="baseli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31E26F5F"/>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7" w15:restartNumberingAfterBreak="0">
    <w:nsid w:val="32D95D9A"/>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8" w15:restartNumberingAfterBreak="0">
    <w:nsid w:val="33EA5D02"/>
    <w:multiLevelType w:val="hybridMultilevel"/>
    <w:tmpl w:val="7640F650"/>
    <w:lvl w:ilvl="0" w:tplc="FE6AC690">
      <w:start w:val="1"/>
      <w:numFmt w:val="lowerLetter"/>
      <w:lvlText w:val="%1)"/>
      <w:lvlJc w:val="left"/>
      <w:pPr>
        <w:tabs>
          <w:tab w:val="num" w:pos="720"/>
        </w:tabs>
        <w:ind w:left="720" w:hanging="360"/>
      </w:pPr>
      <w:rPr>
        <w:sz w:val="22"/>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3F871CA"/>
    <w:multiLevelType w:val="hybridMultilevel"/>
    <w:tmpl w:val="F0521988"/>
    <w:lvl w:ilvl="0" w:tplc="D65ADB42">
      <w:start w:val="1"/>
      <w:numFmt w:val="lowerLetter"/>
      <w:lvlText w:val="%1)"/>
      <w:lvlJc w:val="left"/>
      <w:pPr>
        <w:ind w:left="720" w:hanging="360"/>
      </w:pPr>
      <w:rPr>
        <w:rFonts w:hint="default"/>
        <w:b w:val="0"/>
        <w:i w:val="0"/>
        <w:sz w:val="22"/>
        <w:vertAlign w:val="baseli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34DF041C"/>
    <w:multiLevelType w:val="hybridMultilevel"/>
    <w:tmpl w:val="668225FA"/>
    <w:lvl w:ilvl="0" w:tplc="08070017">
      <w:start w:val="1"/>
      <w:numFmt w:val="lowerLetter"/>
      <w:lvlText w:val="%1)"/>
      <w:lvlJc w:val="left"/>
      <w:pPr>
        <w:ind w:left="717" w:hanging="360"/>
      </w:p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31" w15:restartNumberingAfterBreak="0">
    <w:nsid w:val="35DC7248"/>
    <w:multiLevelType w:val="hybridMultilevel"/>
    <w:tmpl w:val="3EE2DFF0"/>
    <w:lvl w:ilvl="0" w:tplc="AABA552C">
      <w:start w:val="1"/>
      <w:numFmt w:val="decimal"/>
      <w:lvlText w:val="%1"/>
      <w:lvlJc w:val="left"/>
      <w:pPr>
        <w:ind w:left="360" w:hanging="360"/>
      </w:pPr>
      <w:rPr>
        <w:rFonts w:ascii="Arial" w:hAnsi="Arial" w:hint="default"/>
        <w:b w:val="0"/>
        <w:i w:val="0"/>
        <w:sz w:val="22"/>
        <w:vertAlign w:val="superscript"/>
      </w:rPr>
    </w:lvl>
    <w:lvl w:ilvl="1" w:tplc="9BD48A22">
      <w:start w:val="1"/>
      <w:numFmt w:val="upperLetter"/>
      <w:lvlText w:val="%2)"/>
      <w:lvlJc w:val="left"/>
      <w:pPr>
        <w:ind w:left="1080" w:hanging="360"/>
      </w:pPr>
      <w:rPr>
        <w:rFonts w:hint="default"/>
      </w:r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2" w15:restartNumberingAfterBreak="0">
    <w:nsid w:val="38846512"/>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3" w15:restartNumberingAfterBreak="0">
    <w:nsid w:val="3BC76E75"/>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4" w15:restartNumberingAfterBreak="0">
    <w:nsid w:val="3DAF1192"/>
    <w:multiLevelType w:val="hybridMultilevel"/>
    <w:tmpl w:val="B484B596"/>
    <w:lvl w:ilvl="0" w:tplc="C44AD06E">
      <w:start w:val="1"/>
      <w:numFmt w:val="lowerLetter"/>
      <w:lvlText w:val="%1)"/>
      <w:lvlJc w:val="left"/>
      <w:pPr>
        <w:ind w:left="720" w:hanging="360"/>
      </w:pPr>
      <w:rPr>
        <w:rFonts w:hint="default"/>
        <w:b w:val="0"/>
        <w:i w:val="0"/>
        <w:sz w:val="22"/>
        <w:vertAlign w:val="baseli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4283694C"/>
    <w:multiLevelType w:val="hybridMultilevel"/>
    <w:tmpl w:val="3EEAE46E"/>
    <w:lvl w:ilvl="0" w:tplc="DFF67F86">
      <w:start w:val="1"/>
      <w:numFmt w:val="decimal"/>
      <w:lvlText w:val="%1"/>
      <w:lvlJc w:val="left"/>
      <w:pPr>
        <w:ind w:left="1571" w:hanging="360"/>
      </w:pPr>
      <w:rPr>
        <w:rFonts w:ascii="Century Gothic" w:eastAsia="Times New Roman" w:hAnsi="Century Gothic" w:cs="Arial"/>
      </w:rPr>
    </w:lvl>
    <w:lvl w:ilvl="1" w:tplc="08070019" w:tentative="1">
      <w:start w:val="1"/>
      <w:numFmt w:val="lowerLetter"/>
      <w:lvlText w:val="%2."/>
      <w:lvlJc w:val="left"/>
      <w:pPr>
        <w:ind w:left="2291" w:hanging="360"/>
      </w:pPr>
    </w:lvl>
    <w:lvl w:ilvl="2" w:tplc="0807001B" w:tentative="1">
      <w:start w:val="1"/>
      <w:numFmt w:val="lowerRoman"/>
      <w:lvlText w:val="%3."/>
      <w:lvlJc w:val="right"/>
      <w:pPr>
        <w:ind w:left="3011" w:hanging="180"/>
      </w:pPr>
    </w:lvl>
    <w:lvl w:ilvl="3" w:tplc="0807000F" w:tentative="1">
      <w:start w:val="1"/>
      <w:numFmt w:val="decimal"/>
      <w:lvlText w:val="%4."/>
      <w:lvlJc w:val="left"/>
      <w:pPr>
        <w:ind w:left="3731" w:hanging="360"/>
      </w:pPr>
    </w:lvl>
    <w:lvl w:ilvl="4" w:tplc="08070019" w:tentative="1">
      <w:start w:val="1"/>
      <w:numFmt w:val="lowerLetter"/>
      <w:lvlText w:val="%5."/>
      <w:lvlJc w:val="left"/>
      <w:pPr>
        <w:ind w:left="4451" w:hanging="360"/>
      </w:pPr>
    </w:lvl>
    <w:lvl w:ilvl="5" w:tplc="0807001B" w:tentative="1">
      <w:start w:val="1"/>
      <w:numFmt w:val="lowerRoman"/>
      <w:lvlText w:val="%6."/>
      <w:lvlJc w:val="right"/>
      <w:pPr>
        <w:ind w:left="5171" w:hanging="180"/>
      </w:pPr>
    </w:lvl>
    <w:lvl w:ilvl="6" w:tplc="0807000F" w:tentative="1">
      <w:start w:val="1"/>
      <w:numFmt w:val="decimal"/>
      <w:lvlText w:val="%7."/>
      <w:lvlJc w:val="left"/>
      <w:pPr>
        <w:ind w:left="5891" w:hanging="360"/>
      </w:pPr>
    </w:lvl>
    <w:lvl w:ilvl="7" w:tplc="08070019" w:tentative="1">
      <w:start w:val="1"/>
      <w:numFmt w:val="lowerLetter"/>
      <w:lvlText w:val="%8."/>
      <w:lvlJc w:val="left"/>
      <w:pPr>
        <w:ind w:left="6611" w:hanging="360"/>
      </w:pPr>
    </w:lvl>
    <w:lvl w:ilvl="8" w:tplc="0807001B" w:tentative="1">
      <w:start w:val="1"/>
      <w:numFmt w:val="lowerRoman"/>
      <w:lvlText w:val="%9."/>
      <w:lvlJc w:val="right"/>
      <w:pPr>
        <w:ind w:left="7331" w:hanging="180"/>
      </w:pPr>
    </w:lvl>
  </w:abstractNum>
  <w:abstractNum w:abstractNumId="36" w15:restartNumberingAfterBreak="0">
    <w:nsid w:val="43A8349C"/>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7" w15:restartNumberingAfterBreak="0">
    <w:nsid w:val="466A172B"/>
    <w:multiLevelType w:val="hybridMultilevel"/>
    <w:tmpl w:val="D9563698"/>
    <w:lvl w:ilvl="0" w:tplc="B680CF14">
      <w:start w:val="1"/>
      <w:numFmt w:val="lowerLetter"/>
      <w:lvlText w:val="%1)"/>
      <w:lvlJc w:val="left"/>
      <w:pPr>
        <w:ind w:left="720" w:hanging="360"/>
      </w:pPr>
      <w:rPr>
        <w:rFonts w:hint="default"/>
        <w:b w:val="0"/>
        <w:i w:val="0"/>
        <w:sz w:val="22"/>
        <w:vertAlign w:val="baseli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8" w15:restartNumberingAfterBreak="0">
    <w:nsid w:val="4A236A12"/>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9" w15:restartNumberingAfterBreak="0">
    <w:nsid w:val="4EF14B15"/>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0" w15:restartNumberingAfterBreak="0">
    <w:nsid w:val="4F1340ED"/>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1" w15:restartNumberingAfterBreak="0">
    <w:nsid w:val="4FAF3DDE"/>
    <w:multiLevelType w:val="hybridMultilevel"/>
    <w:tmpl w:val="AF664AF0"/>
    <w:lvl w:ilvl="0" w:tplc="5636BA64">
      <w:start w:val="1"/>
      <w:numFmt w:val="lowerLetter"/>
      <w:lvlText w:val="%1)"/>
      <w:lvlJc w:val="left"/>
      <w:pPr>
        <w:ind w:left="720" w:hanging="360"/>
      </w:pPr>
      <w:rPr>
        <w:rFonts w:hint="default"/>
        <w:b w:val="0"/>
        <w:i w:val="0"/>
        <w:sz w:val="22"/>
        <w:vertAlign w:val="baseli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2" w15:restartNumberingAfterBreak="0">
    <w:nsid w:val="51336B1B"/>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3" w15:restartNumberingAfterBreak="0">
    <w:nsid w:val="56DF66AF"/>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4" w15:restartNumberingAfterBreak="0">
    <w:nsid w:val="57BC18E0"/>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5" w15:restartNumberingAfterBreak="0">
    <w:nsid w:val="57FC1528"/>
    <w:multiLevelType w:val="hybridMultilevel"/>
    <w:tmpl w:val="8B0272F0"/>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6" w15:restartNumberingAfterBreak="0">
    <w:nsid w:val="5D3C12A7"/>
    <w:multiLevelType w:val="hybridMultilevel"/>
    <w:tmpl w:val="06C61BDA"/>
    <w:lvl w:ilvl="0" w:tplc="C4FEC7C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7" w15:restartNumberingAfterBreak="0">
    <w:nsid w:val="5D8219E3"/>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8" w15:restartNumberingAfterBreak="0">
    <w:nsid w:val="5EE660B0"/>
    <w:multiLevelType w:val="hybridMultilevel"/>
    <w:tmpl w:val="1414A42C"/>
    <w:lvl w:ilvl="0" w:tplc="AEDA6A18">
      <w:start w:val="1"/>
      <w:numFmt w:val="decimal"/>
      <w:lvlText w:val="%1"/>
      <w:lvlJc w:val="left"/>
      <w:pPr>
        <w:ind w:left="360" w:hanging="360"/>
      </w:pPr>
      <w:rPr>
        <w:rFonts w:ascii="Arial" w:hAnsi="Arial" w:cs="Times New Roman" w:hint="default"/>
        <w:b w:val="0"/>
        <w:i w:val="0"/>
        <w:sz w:val="22"/>
        <w:vertAlign w:val="superscript"/>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49" w15:restartNumberingAfterBreak="0">
    <w:nsid w:val="60A15849"/>
    <w:multiLevelType w:val="hybridMultilevel"/>
    <w:tmpl w:val="8B0272F0"/>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0" w15:restartNumberingAfterBreak="0">
    <w:nsid w:val="61D85840"/>
    <w:multiLevelType w:val="hybridMultilevel"/>
    <w:tmpl w:val="078E15AA"/>
    <w:lvl w:ilvl="0" w:tplc="71900748">
      <w:start w:val="1"/>
      <w:numFmt w:val="lowerLetter"/>
      <w:lvlText w:val="%1)"/>
      <w:lvlJc w:val="left"/>
      <w:pPr>
        <w:ind w:left="717" w:hanging="360"/>
      </w:pPr>
      <w:rPr>
        <w:rFonts w:hint="default"/>
        <w:b w:val="0"/>
        <w:i w:val="0"/>
        <w:sz w:val="22"/>
        <w:vertAlign w:val="baseline"/>
      </w:r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51" w15:restartNumberingAfterBreak="0">
    <w:nsid w:val="630C15EA"/>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2" w15:restartNumberingAfterBreak="0">
    <w:nsid w:val="654C6D94"/>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3" w15:restartNumberingAfterBreak="0">
    <w:nsid w:val="659E3B12"/>
    <w:multiLevelType w:val="hybridMultilevel"/>
    <w:tmpl w:val="668225FA"/>
    <w:lvl w:ilvl="0" w:tplc="08070017">
      <w:start w:val="1"/>
      <w:numFmt w:val="lowerLetter"/>
      <w:lvlText w:val="%1)"/>
      <w:lvlJc w:val="left"/>
      <w:pPr>
        <w:ind w:left="644" w:hanging="360"/>
      </w:p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54" w15:restartNumberingAfterBreak="0">
    <w:nsid w:val="67D4044D"/>
    <w:multiLevelType w:val="hybridMultilevel"/>
    <w:tmpl w:val="7640F650"/>
    <w:lvl w:ilvl="0" w:tplc="FE6AC690">
      <w:start w:val="1"/>
      <w:numFmt w:val="lowerLetter"/>
      <w:lvlText w:val="%1)"/>
      <w:lvlJc w:val="left"/>
      <w:pPr>
        <w:tabs>
          <w:tab w:val="num" w:pos="720"/>
        </w:tabs>
        <w:ind w:left="720" w:hanging="360"/>
      </w:pPr>
      <w:rPr>
        <w:sz w:val="22"/>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9424C9D"/>
    <w:multiLevelType w:val="hybridMultilevel"/>
    <w:tmpl w:val="AF664AF0"/>
    <w:lvl w:ilvl="0" w:tplc="5636BA64">
      <w:start w:val="1"/>
      <w:numFmt w:val="lowerLetter"/>
      <w:lvlText w:val="%1)"/>
      <w:lvlJc w:val="left"/>
      <w:pPr>
        <w:ind w:left="720" w:hanging="360"/>
      </w:pPr>
      <w:rPr>
        <w:rFonts w:hint="default"/>
        <w:b w:val="0"/>
        <w:i w:val="0"/>
        <w:sz w:val="22"/>
        <w:vertAlign w:val="baseli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6" w15:restartNumberingAfterBreak="0">
    <w:nsid w:val="6A5A45D7"/>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7" w15:restartNumberingAfterBreak="0">
    <w:nsid w:val="70C80474"/>
    <w:multiLevelType w:val="hybridMultilevel"/>
    <w:tmpl w:val="F5F670F8"/>
    <w:lvl w:ilvl="0" w:tplc="3BE2A756">
      <w:start w:val="1"/>
      <w:numFmt w:val="decimal"/>
      <w:lvlText w:val="%1"/>
      <w:lvlJc w:val="left"/>
      <w:pPr>
        <w:ind w:left="360" w:hanging="360"/>
      </w:pPr>
      <w:rPr>
        <w:rFonts w:ascii="Arial" w:hAnsi="Arial" w:hint="default"/>
        <w:b w:val="0"/>
        <w:i w:val="0"/>
        <w:color w:val="000000" w:themeColor="text1"/>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8" w15:restartNumberingAfterBreak="0">
    <w:nsid w:val="772340EC"/>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9" w15:restartNumberingAfterBreak="0">
    <w:nsid w:val="79297724"/>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0" w15:restartNumberingAfterBreak="0">
    <w:nsid w:val="794B026C"/>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1" w15:restartNumberingAfterBreak="0">
    <w:nsid w:val="7C2B49E3"/>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2" w15:restartNumberingAfterBreak="0">
    <w:nsid w:val="7C5F10FB"/>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3" w15:restartNumberingAfterBreak="0">
    <w:nsid w:val="7ED87E6A"/>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16cid:durableId="723065107">
    <w:abstractNumId w:val="3"/>
  </w:num>
  <w:num w:numId="2" w16cid:durableId="64300656">
    <w:abstractNumId w:val="20"/>
  </w:num>
  <w:num w:numId="3" w16cid:durableId="1433475057">
    <w:abstractNumId w:val="6"/>
  </w:num>
  <w:num w:numId="4" w16cid:durableId="1172841782">
    <w:abstractNumId w:val="12"/>
  </w:num>
  <w:num w:numId="5" w16cid:durableId="1546286954">
    <w:abstractNumId w:val="11"/>
  </w:num>
  <w:num w:numId="6" w16cid:durableId="1719354701">
    <w:abstractNumId w:val="36"/>
  </w:num>
  <w:num w:numId="7" w16cid:durableId="438381640">
    <w:abstractNumId w:val="28"/>
  </w:num>
  <w:num w:numId="8" w16cid:durableId="1841697918">
    <w:abstractNumId w:val="54"/>
  </w:num>
  <w:num w:numId="9" w16cid:durableId="19860390">
    <w:abstractNumId w:val="43"/>
  </w:num>
  <w:num w:numId="10" w16cid:durableId="1923250512">
    <w:abstractNumId w:val="33"/>
  </w:num>
  <w:num w:numId="11" w16cid:durableId="649401790">
    <w:abstractNumId w:val="25"/>
  </w:num>
  <w:num w:numId="12" w16cid:durableId="1758557146">
    <w:abstractNumId w:val="39"/>
  </w:num>
  <w:num w:numId="13" w16cid:durableId="596863120">
    <w:abstractNumId w:val="7"/>
  </w:num>
  <w:num w:numId="14" w16cid:durableId="227881848">
    <w:abstractNumId w:val="8"/>
  </w:num>
  <w:num w:numId="15" w16cid:durableId="801078489">
    <w:abstractNumId w:val="63"/>
  </w:num>
  <w:num w:numId="16" w16cid:durableId="287127498">
    <w:abstractNumId w:val="27"/>
  </w:num>
  <w:num w:numId="17" w16cid:durableId="1947811158">
    <w:abstractNumId w:val="18"/>
  </w:num>
  <w:num w:numId="18" w16cid:durableId="1740902266">
    <w:abstractNumId w:val="5"/>
  </w:num>
  <w:num w:numId="19" w16cid:durableId="846863775">
    <w:abstractNumId w:val="51"/>
  </w:num>
  <w:num w:numId="20" w16cid:durableId="1968705369">
    <w:abstractNumId w:val="55"/>
  </w:num>
  <w:num w:numId="21" w16cid:durableId="133719981">
    <w:abstractNumId w:val="24"/>
  </w:num>
  <w:num w:numId="22" w16cid:durableId="1821535439">
    <w:abstractNumId w:val="0"/>
  </w:num>
  <w:num w:numId="23" w16cid:durableId="526525282">
    <w:abstractNumId w:val="41"/>
  </w:num>
  <w:num w:numId="24" w16cid:durableId="879511371">
    <w:abstractNumId w:val="59"/>
  </w:num>
  <w:num w:numId="25" w16cid:durableId="522011882">
    <w:abstractNumId w:val="1"/>
  </w:num>
  <w:num w:numId="26" w16cid:durableId="1055858737">
    <w:abstractNumId w:val="21"/>
  </w:num>
  <w:num w:numId="27" w16cid:durableId="618298466">
    <w:abstractNumId w:val="56"/>
  </w:num>
  <w:num w:numId="28" w16cid:durableId="1391731152">
    <w:abstractNumId w:val="19"/>
  </w:num>
  <w:num w:numId="29" w16cid:durableId="970087566">
    <w:abstractNumId w:val="34"/>
  </w:num>
  <w:num w:numId="30" w16cid:durableId="147326058">
    <w:abstractNumId w:val="9"/>
  </w:num>
  <w:num w:numId="31" w16cid:durableId="461576078">
    <w:abstractNumId w:val="30"/>
  </w:num>
  <w:num w:numId="32" w16cid:durableId="1288313073">
    <w:abstractNumId w:val="53"/>
  </w:num>
  <w:num w:numId="33" w16cid:durableId="1807502175">
    <w:abstractNumId w:val="13"/>
  </w:num>
  <w:num w:numId="34" w16cid:durableId="1840267071">
    <w:abstractNumId w:val="10"/>
  </w:num>
  <w:num w:numId="35" w16cid:durableId="670568279">
    <w:abstractNumId w:val="26"/>
  </w:num>
  <w:num w:numId="36" w16cid:durableId="101807655">
    <w:abstractNumId w:val="2"/>
  </w:num>
  <w:num w:numId="37" w16cid:durableId="167213927">
    <w:abstractNumId w:val="58"/>
  </w:num>
  <w:num w:numId="38" w16cid:durableId="55593715">
    <w:abstractNumId w:val="42"/>
  </w:num>
  <w:num w:numId="39" w16cid:durableId="1785422346">
    <w:abstractNumId w:val="31"/>
  </w:num>
  <w:num w:numId="40" w16cid:durableId="352804658">
    <w:abstractNumId w:val="22"/>
  </w:num>
  <w:num w:numId="41" w16cid:durableId="1900479659">
    <w:abstractNumId w:val="29"/>
  </w:num>
  <w:num w:numId="42" w16cid:durableId="1947036845">
    <w:abstractNumId w:val="32"/>
  </w:num>
  <w:num w:numId="43" w16cid:durableId="346710009">
    <w:abstractNumId w:val="4"/>
  </w:num>
  <w:num w:numId="44" w16cid:durableId="399982261">
    <w:abstractNumId w:val="62"/>
  </w:num>
  <w:num w:numId="45" w16cid:durableId="2025932415">
    <w:abstractNumId w:val="16"/>
  </w:num>
  <w:num w:numId="46" w16cid:durableId="516504667">
    <w:abstractNumId w:val="14"/>
  </w:num>
  <w:num w:numId="47" w16cid:durableId="555970241">
    <w:abstractNumId w:val="47"/>
  </w:num>
  <w:num w:numId="48" w16cid:durableId="61296317">
    <w:abstractNumId w:val="52"/>
  </w:num>
  <w:num w:numId="49" w16cid:durableId="495536531">
    <w:abstractNumId w:val="37"/>
  </w:num>
  <w:num w:numId="50" w16cid:durableId="1217935714">
    <w:abstractNumId w:val="61"/>
  </w:num>
  <w:num w:numId="51" w16cid:durableId="1918779490">
    <w:abstractNumId w:val="23"/>
  </w:num>
  <w:num w:numId="52" w16cid:durableId="1842308630">
    <w:abstractNumId w:val="60"/>
  </w:num>
  <w:num w:numId="53" w16cid:durableId="159973427">
    <w:abstractNumId w:val="44"/>
  </w:num>
  <w:num w:numId="54" w16cid:durableId="1972057376">
    <w:abstractNumId w:val="38"/>
  </w:num>
  <w:num w:numId="55" w16cid:durableId="384914447">
    <w:abstractNumId w:val="15"/>
  </w:num>
  <w:num w:numId="56" w16cid:durableId="428500448">
    <w:abstractNumId w:val="45"/>
  </w:num>
  <w:num w:numId="57" w16cid:durableId="1275945693">
    <w:abstractNumId w:val="17"/>
  </w:num>
  <w:num w:numId="58" w16cid:durableId="80102690">
    <w:abstractNumId w:val="49"/>
  </w:num>
  <w:num w:numId="59" w16cid:durableId="1521550733">
    <w:abstractNumId w:val="57"/>
  </w:num>
  <w:num w:numId="60" w16cid:durableId="1899389450">
    <w:abstractNumId w:val="46"/>
  </w:num>
  <w:num w:numId="61" w16cid:durableId="1270821501">
    <w:abstractNumId w:val="50"/>
  </w:num>
  <w:num w:numId="62" w16cid:durableId="14888022">
    <w:abstractNumId w:val="40"/>
  </w:num>
  <w:num w:numId="63" w16cid:durableId="536965150">
    <w:abstractNumId w:val="35"/>
  </w:num>
  <w:num w:numId="64" w16cid:durableId="157589517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FCA"/>
    <w:rsid w:val="00003380"/>
    <w:rsid w:val="00006577"/>
    <w:rsid w:val="00007335"/>
    <w:rsid w:val="00012A9D"/>
    <w:rsid w:val="00021D68"/>
    <w:rsid w:val="000344F3"/>
    <w:rsid w:val="00040EB4"/>
    <w:rsid w:val="0005380A"/>
    <w:rsid w:val="00054D6B"/>
    <w:rsid w:val="0006015B"/>
    <w:rsid w:val="0006310F"/>
    <w:rsid w:val="00063263"/>
    <w:rsid w:val="00067406"/>
    <w:rsid w:val="00077679"/>
    <w:rsid w:val="00077922"/>
    <w:rsid w:val="00093E30"/>
    <w:rsid w:val="00097036"/>
    <w:rsid w:val="000976FC"/>
    <w:rsid w:val="000A5CD6"/>
    <w:rsid w:val="000B50AD"/>
    <w:rsid w:val="000C2BE8"/>
    <w:rsid w:val="000C6A41"/>
    <w:rsid w:val="000D2488"/>
    <w:rsid w:val="000E1AA8"/>
    <w:rsid w:val="000E5FA7"/>
    <w:rsid w:val="000F3DC6"/>
    <w:rsid w:val="000F60FE"/>
    <w:rsid w:val="00100839"/>
    <w:rsid w:val="00111AC6"/>
    <w:rsid w:val="001154B5"/>
    <w:rsid w:val="001342B3"/>
    <w:rsid w:val="00134BB3"/>
    <w:rsid w:val="00136E79"/>
    <w:rsid w:val="00141AC3"/>
    <w:rsid w:val="00146E1B"/>
    <w:rsid w:val="001536ED"/>
    <w:rsid w:val="00153E0F"/>
    <w:rsid w:val="00164E4A"/>
    <w:rsid w:val="00170635"/>
    <w:rsid w:val="00172C14"/>
    <w:rsid w:val="00173B56"/>
    <w:rsid w:val="00174C9A"/>
    <w:rsid w:val="0017673B"/>
    <w:rsid w:val="00186FEE"/>
    <w:rsid w:val="00190F49"/>
    <w:rsid w:val="00195BC7"/>
    <w:rsid w:val="001A678C"/>
    <w:rsid w:val="001A68B5"/>
    <w:rsid w:val="001B0EA1"/>
    <w:rsid w:val="001B3448"/>
    <w:rsid w:val="001B363E"/>
    <w:rsid w:val="001D5ECC"/>
    <w:rsid w:val="001E1704"/>
    <w:rsid w:val="001E29AA"/>
    <w:rsid w:val="001E2E57"/>
    <w:rsid w:val="001E4FCA"/>
    <w:rsid w:val="001E7DFA"/>
    <w:rsid w:val="00202AF5"/>
    <w:rsid w:val="002045B7"/>
    <w:rsid w:val="002049BE"/>
    <w:rsid w:val="00205A50"/>
    <w:rsid w:val="00222243"/>
    <w:rsid w:val="00233681"/>
    <w:rsid w:val="00242884"/>
    <w:rsid w:val="002446C6"/>
    <w:rsid w:val="00244871"/>
    <w:rsid w:val="00245BD1"/>
    <w:rsid w:val="00246005"/>
    <w:rsid w:val="002460B3"/>
    <w:rsid w:val="00253F84"/>
    <w:rsid w:val="00267AF1"/>
    <w:rsid w:val="00295264"/>
    <w:rsid w:val="00296D63"/>
    <w:rsid w:val="002A608D"/>
    <w:rsid w:val="002B0780"/>
    <w:rsid w:val="002B18BE"/>
    <w:rsid w:val="002B747D"/>
    <w:rsid w:val="002C551C"/>
    <w:rsid w:val="002D09C4"/>
    <w:rsid w:val="002D3711"/>
    <w:rsid w:val="002D50B0"/>
    <w:rsid w:val="002D5328"/>
    <w:rsid w:val="002E4794"/>
    <w:rsid w:val="002F20D8"/>
    <w:rsid w:val="002F31AF"/>
    <w:rsid w:val="002F51AD"/>
    <w:rsid w:val="00307B4A"/>
    <w:rsid w:val="003101EB"/>
    <w:rsid w:val="00314278"/>
    <w:rsid w:val="00316E3D"/>
    <w:rsid w:val="00323283"/>
    <w:rsid w:val="003240EF"/>
    <w:rsid w:val="00333719"/>
    <w:rsid w:val="0033684C"/>
    <w:rsid w:val="00336999"/>
    <w:rsid w:val="00336DEA"/>
    <w:rsid w:val="0034163B"/>
    <w:rsid w:val="003470C3"/>
    <w:rsid w:val="003562A3"/>
    <w:rsid w:val="00356737"/>
    <w:rsid w:val="003577E6"/>
    <w:rsid w:val="00367D63"/>
    <w:rsid w:val="00373B99"/>
    <w:rsid w:val="00387D1E"/>
    <w:rsid w:val="003A69FC"/>
    <w:rsid w:val="003C2728"/>
    <w:rsid w:val="003D2880"/>
    <w:rsid w:val="003D65FF"/>
    <w:rsid w:val="003E172B"/>
    <w:rsid w:val="003E6DD5"/>
    <w:rsid w:val="003F2B5C"/>
    <w:rsid w:val="0040512A"/>
    <w:rsid w:val="004115B5"/>
    <w:rsid w:val="00416221"/>
    <w:rsid w:val="0041688A"/>
    <w:rsid w:val="0042228D"/>
    <w:rsid w:val="00423B4E"/>
    <w:rsid w:val="00424589"/>
    <w:rsid w:val="00427AA4"/>
    <w:rsid w:val="00436637"/>
    <w:rsid w:val="00436BFA"/>
    <w:rsid w:val="00437E07"/>
    <w:rsid w:val="004427F6"/>
    <w:rsid w:val="00443366"/>
    <w:rsid w:val="00445C8D"/>
    <w:rsid w:val="00451AA9"/>
    <w:rsid w:val="004527C8"/>
    <w:rsid w:val="00461551"/>
    <w:rsid w:val="00461ACC"/>
    <w:rsid w:val="0046471A"/>
    <w:rsid w:val="00466DCA"/>
    <w:rsid w:val="0047490E"/>
    <w:rsid w:val="00475866"/>
    <w:rsid w:val="00483BA9"/>
    <w:rsid w:val="004849BD"/>
    <w:rsid w:val="00484E27"/>
    <w:rsid w:val="00487ACB"/>
    <w:rsid w:val="00487AFF"/>
    <w:rsid w:val="00491312"/>
    <w:rsid w:val="00497CE1"/>
    <w:rsid w:val="004A0401"/>
    <w:rsid w:val="004A61BE"/>
    <w:rsid w:val="004A675C"/>
    <w:rsid w:val="004D446F"/>
    <w:rsid w:val="004D4FAA"/>
    <w:rsid w:val="004E1F33"/>
    <w:rsid w:val="004F039F"/>
    <w:rsid w:val="004F580D"/>
    <w:rsid w:val="00502E1A"/>
    <w:rsid w:val="00505C88"/>
    <w:rsid w:val="00505E24"/>
    <w:rsid w:val="005103CE"/>
    <w:rsid w:val="00520320"/>
    <w:rsid w:val="00523456"/>
    <w:rsid w:val="005249F8"/>
    <w:rsid w:val="0052533F"/>
    <w:rsid w:val="00530523"/>
    <w:rsid w:val="005376E5"/>
    <w:rsid w:val="00543D7C"/>
    <w:rsid w:val="0054494D"/>
    <w:rsid w:val="0054683A"/>
    <w:rsid w:val="00546C52"/>
    <w:rsid w:val="00552FB8"/>
    <w:rsid w:val="00555CA2"/>
    <w:rsid w:val="00557456"/>
    <w:rsid w:val="005600CD"/>
    <w:rsid w:val="00560856"/>
    <w:rsid w:val="00564C8B"/>
    <w:rsid w:val="00573F35"/>
    <w:rsid w:val="00590A7D"/>
    <w:rsid w:val="00590FC2"/>
    <w:rsid w:val="00597963"/>
    <w:rsid w:val="00597A21"/>
    <w:rsid w:val="005B4924"/>
    <w:rsid w:val="005C58B5"/>
    <w:rsid w:val="005C662E"/>
    <w:rsid w:val="005D043B"/>
    <w:rsid w:val="005E1CA6"/>
    <w:rsid w:val="005E2F1E"/>
    <w:rsid w:val="005E416D"/>
    <w:rsid w:val="005E5D2A"/>
    <w:rsid w:val="00601369"/>
    <w:rsid w:val="00601A33"/>
    <w:rsid w:val="00604CCE"/>
    <w:rsid w:val="0060506D"/>
    <w:rsid w:val="0061209A"/>
    <w:rsid w:val="00617177"/>
    <w:rsid w:val="00622A59"/>
    <w:rsid w:val="0063274C"/>
    <w:rsid w:val="0063588E"/>
    <w:rsid w:val="006512BB"/>
    <w:rsid w:val="006614E8"/>
    <w:rsid w:val="0066368D"/>
    <w:rsid w:val="00665268"/>
    <w:rsid w:val="00670D5B"/>
    <w:rsid w:val="00671C83"/>
    <w:rsid w:val="00676936"/>
    <w:rsid w:val="00677B7F"/>
    <w:rsid w:val="00697677"/>
    <w:rsid w:val="00697E53"/>
    <w:rsid w:val="006B140A"/>
    <w:rsid w:val="006B329D"/>
    <w:rsid w:val="006B5705"/>
    <w:rsid w:val="006B6C67"/>
    <w:rsid w:val="006C0A7D"/>
    <w:rsid w:val="006C2A20"/>
    <w:rsid w:val="006C2B3A"/>
    <w:rsid w:val="006D5ECE"/>
    <w:rsid w:val="006D7A05"/>
    <w:rsid w:val="006E1236"/>
    <w:rsid w:val="006E37DE"/>
    <w:rsid w:val="006E55F1"/>
    <w:rsid w:val="006F3C6F"/>
    <w:rsid w:val="006F6F3C"/>
    <w:rsid w:val="006F7098"/>
    <w:rsid w:val="006F72B7"/>
    <w:rsid w:val="0070168B"/>
    <w:rsid w:val="00702E6F"/>
    <w:rsid w:val="00706953"/>
    <w:rsid w:val="00714AC3"/>
    <w:rsid w:val="00725796"/>
    <w:rsid w:val="00726B8F"/>
    <w:rsid w:val="0073111C"/>
    <w:rsid w:val="00732936"/>
    <w:rsid w:val="00737888"/>
    <w:rsid w:val="00737988"/>
    <w:rsid w:val="0074543E"/>
    <w:rsid w:val="00753C82"/>
    <w:rsid w:val="00754A1D"/>
    <w:rsid w:val="007561DE"/>
    <w:rsid w:val="00761D1C"/>
    <w:rsid w:val="00763C21"/>
    <w:rsid w:val="00765C99"/>
    <w:rsid w:val="0077052E"/>
    <w:rsid w:val="00781709"/>
    <w:rsid w:val="00790577"/>
    <w:rsid w:val="007906F0"/>
    <w:rsid w:val="007A4458"/>
    <w:rsid w:val="007B00B1"/>
    <w:rsid w:val="007B3469"/>
    <w:rsid w:val="007C0462"/>
    <w:rsid w:val="007C4CA9"/>
    <w:rsid w:val="007C7AFB"/>
    <w:rsid w:val="007D110D"/>
    <w:rsid w:val="007D194E"/>
    <w:rsid w:val="007E127E"/>
    <w:rsid w:val="007E1470"/>
    <w:rsid w:val="007E426E"/>
    <w:rsid w:val="007F448A"/>
    <w:rsid w:val="00803A4E"/>
    <w:rsid w:val="00807F1E"/>
    <w:rsid w:val="00821197"/>
    <w:rsid w:val="008211C9"/>
    <w:rsid w:val="00822DCA"/>
    <w:rsid w:val="008244C6"/>
    <w:rsid w:val="00827245"/>
    <w:rsid w:val="0083244E"/>
    <w:rsid w:val="00833BB5"/>
    <w:rsid w:val="00840C4C"/>
    <w:rsid w:val="008525B3"/>
    <w:rsid w:val="00856732"/>
    <w:rsid w:val="00857ACD"/>
    <w:rsid w:val="00874901"/>
    <w:rsid w:val="00880682"/>
    <w:rsid w:val="008850AA"/>
    <w:rsid w:val="00891981"/>
    <w:rsid w:val="00893B2F"/>
    <w:rsid w:val="008A2C75"/>
    <w:rsid w:val="008B24B1"/>
    <w:rsid w:val="008B4055"/>
    <w:rsid w:val="008B6635"/>
    <w:rsid w:val="008C06DE"/>
    <w:rsid w:val="008C0F35"/>
    <w:rsid w:val="008C1F34"/>
    <w:rsid w:val="008C5F30"/>
    <w:rsid w:val="008C5FAE"/>
    <w:rsid w:val="008C6FFC"/>
    <w:rsid w:val="008D200E"/>
    <w:rsid w:val="008E22CD"/>
    <w:rsid w:val="008E68BE"/>
    <w:rsid w:val="008E6CCD"/>
    <w:rsid w:val="008F02F6"/>
    <w:rsid w:val="008F1B93"/>
    <w:rsid w:val="008F1D00"/>
    <w:rsid w:val="008F4E61"/>
    <w:rsid w:val="008F73C6"/>
    <w:rsid w:val="00900A78"/>
    <w:rsid w:val="009122F3"/>
    <w:rsid w:val="00927026"/>
    <w:rsid w:val="00930228"/>
    <w:rsid w:val="00930988"/>
    <w:rsid w:val="0094518B"/>
    <w:rsid w:val="00946C59"/>
    <w:rsid w:val="00946F25"/>
    <w:rsid w:val="00953342"/>
    <w:rsid w:val="009607A5"/>
    <w:rsid w:val="0097555D"/>
    <w:rsid w:val="00975574"/>
    <w:rsid w:val="00977CB5"/>
    <w:rsid w:val="00986E1F"/>
    <w:rsid w:val="009877C1"/>
    <w:rsid w:val="0099148E"/>
    <w:rsid w:val="00993FC1"/>
    <w:rsid w:val="009A0744"/>
    <w:rsid w:val="009A20CA"/>
    <w:rsid w:val="009A279C"/>
    <w:rsid w:val="009A48E3"/>
    <w:rsid w:val="009B3F0A"/>
    <w:rsid w:val="009C387B"/>
    <w:rsid w:val="009D0382"/>
    <w:rsid w:val="009E19C2"/>
    <w:rsid w:val="009E2D0E"/>
    <w:rsid w:val="009E7729"/>
    <w:rsid w:val="009F3684"/>
    <w:rsid w:val="00A0265C"/>
    <w:rsid w:val="00A035D7"/>
    <w:rsid w:val="00A05F60"/>
    <w:rsid w:val="00A109BC"/>
    <w:rsid w:val="00A11364"/>
    <w:rsid w:val="00A11571"/>
    <w:rsid w:val="00A1535B"/>
    <w:rsid w:val="00A2211B"/>
    <w:rsid w:val="00A2655C"/>
    <w:rsid w:val="00A26950"/>
    <w:rsid w:val="00A35F41"/>
    <w:rsid w:val="00A446E4"/>
    <w:rsid w:val="00A502B0"/>
    <w:rsid w:val="00A51C43"/>
    <w:rsid w:val="00A62531"/>
    <w:rsid w:val="00A65B0B"/>
    <w:rsid w:val="00A66279"/>
    <w:rsid w:val="00A664E4"/>
    <w:rsid w:val="00A76027"/>
    <w:rsid w:val="00A77FA2"/>
    <w:rsid w:val="00A866E0"/>
    <w:rsid w:val="00A8739E"/>
    <w:rsid w:val="00A9003E"/>
    <w:rsid w:val="00A9375F"/>
    <w:rsid w:val="00A95C1E"/>
    <w:rsid w:val="00A97F64"/>
    <w:rsid w:val="00AA44C6"/>
    <w:rsid w:val="00AA5A71"/>
    <w:rsid w:val="00AA7900"/>
    <w:rsid w:val="00AC2F31"/>
    <w:rsid w:val="00AD149B"/>
    <w:rsid w:val="00AD17AE"/>
    <w:rsid w:val="00AD205E"/>
    <w:rsid w:val="00AD482E"/>
    <w:rsid w:val="00AE3E81"/>
    <w:rsid w:val="00B013D7"/>
    <w:rsid w:val="00B05437"/>
    <w:rsid w:val="00B07BBD"/>
    <w:rsid w:val="00B11A94"/>
    <w:rsid w:val="00B11D6F"/>
    <w:rsid w:val="00B15014"/>
    <w:rsid w:val="00B23CA2"/>
    <w:rsid w:val="00B243CC"/>
    <w:rsid w:val="00B25EF9"/>
    <w:rsid w:val="00B3033F"/>
    <w:rsid w:val="00B32A3D"/>
    <w:rsid w:val="00B5033F"/>
    <w:rsid w:val="00B510AE"/>
    <w:rsid w:val="00B528CC"/>
    <w:rsid w:val="00B61888"/>
    <w:rsid w:val="00B64236"/>
    <w:rsid w:val="00B6442D"/>
    <w:rsid w:val="00B64FF7"/>
    <w:rsid w:val="00B7071F"/>
    <w:rsid w:val="00B721B7"/>
    <w:rsid w:val="00B806A6"/>
    <w:rsid w:val="00B842BB"/>
    <w:rsid w:val="00B85A79"/>
    <w:rsid w:val="00B928D9"/>
    <w:rsid w:val="00BB1567"/>
    <w:rsid w:val="00BB40B8"/>
    <w:rsid w:val="00BB6D5A"/>
    <w:rsid w:val="00BC4D2F"/>
    <w:rsid w:val="00BC6381"/>
    <w:rsid w:val="00BC7F74"/>
    <w:rsid w:val="00BE2BDE"/>
    <w:rsid w:val="00BE6211"/>
    <w:rsid w:val="00C00384"/>
    <w:rsid w:val="00C0662A"/>
    <w:rsid w:val="00C10E34"/>
    <w:rsid w:val="00C12C1B"/>
    <w:rsid w:val="00C14BA9"/>
    <w:rsid w:val="00C20D6F"/>
    <w:rsid w:val="00C27A3D"/>
    <w:rsid w:val="00C315AD"/>
    <w:rsid w:val="00C3207D"/>
    <w:rsid w:val="00C3312B"/>
    <w:rsid w:val="00C34A55"/>
    <w:rsid w:val="00C37E02"/>
    <w:rsid w:val="00C47EEF"/>
    <w:rsid w:val="00C52FD7"/>
    <w:rsid w:val="00C57421"/>
    <w:rsid w:val="00C60570"/>
    <w:rsid w:val="00C622FC"/>
    <w:rsid w:val="00C675EA"/>
    <w:rsid w:val="00C67ECE"/>
    <w:rsid w:val="00C7077A"/>
    <w:rsid w:val="00C7144C"/>
    <w:rsid w:val="00C72750"/>
    <w:rsid w:val="00C80BCA"/>
    <w:rsid w:val="00C8580F"/>
    <w:rsid w:val="00CA1D8D"/>
    <w:rsid w:val="00CA2295"/>
    <w:rsid w:val="00CA3FFF"/>
    <w:rsid w:val="00CB674D"/>
    <w:rsid w:val="00CB6E6E"/>
    <w:rsid w:val="00CC53BA"/>
    <w:rsid w:val="00CC5541"/>
    <w:rsid w:val="00CC561C"/>
    <w:rsid w:val="00CC5D31"/>
    <w:rsid w:val="00CC6A3E"/>
    <w:rsid w:val="00CD353F"/>
    <w:rsid w:val="00CD4AEA"/>
    <w:rsid w:val="00CF45FA"/>
    <w:rsid w:val="00D105E7"/>
    <w:rsid w:val="00D14BBF"/>
    <w:rsid w:val="00D22C3C"/>
    <w:rsid w:val="00D317F7"/>
    <w:rsid w:val="00D419D0"/>
    <w:rsid w:val="00D440D0"/>
    <w:rsid w:val="00D5053E"/>
    <w:rsid w:val="00D5419F"/>
    <w:rsid w:val="00D67060"/>
    <w:rsid w:val="00D718C8"/>
    <w:rsid w:val="00D77D6E"/>
    <w:rsid w:val="00D809C5"/>
    <w:rsid w:val="00D843E1"/>
    <w:rsid w:val="00D85EAF"/>
    <w:rsid w:val="00D94E3B"/>
    <w:rsid w:val="00D97BFB"/>
    <w:rsid w:val="00DA4828"/>
    <w:rsid w:val="00DB53C2"/>
    <w:rsid w:val="00DC4BAF"/>
    <w:rsid w:val="00DD5893"/>
    <w:rsid w:val="00DE4513"/>
    <w:rsid w:val="00DE7AF0"/>
    <w:rsid w:val="00DF1327"/>
    <w:rsid w:val="00DF5505"/>
    <w:rsid w:val="00E00C42"/>
    <w:rsid w:val="00E13D67"/>
    <w:rsid w:val="00E14BF5"/>
    <w:rsid w:val="00E15E3F"/>
    <w:rsid w:val="00E173D6"/>
    <w:rsid w:val="00E20A1D"/>
    <w:rsid w:val="00E229AC"/>
    <w:rsid w:val="00E24E27"/>
    <w:rsid w:val="00E26E33"/>
    <w:rsid w:val="00E34F39"/>
    <w:rsid w:val="00E34F8E"/>
    <w:rsid w:val="00E36A79"/>
    <w:rsid w:val="00E40644"/>
    <w:rsid w:val="00E4172B"/>
    <w:rsid w:val="00E42F88"/>
    <w:rsid w:val="00E4593A"/>
    <w:rsid w:val="00E614AC"/>
    <w:rsid w:val="00E61D68"/>
    <w:rsid w:val="00E64575"/>
    <w:rsid w:val="00E64FF2"/>
    <w:rsid w:val="00E676A5"/>
    <w:rsid w:val="00E70B68"/>
    <w:rsid w:val="00E70F2D"/>
    <w:rsid w:val="00E770A9"/>
    <w:rsid w:val="00EA1496"/>
    <w:rsid w:val="00EA18F2"/>
    <w:rsid w:val="00EA3B5A"/>
    <w:rsid w:val="00EB4A6C"/>
    <w:rsid w:val="00EB788F"/>
    <w:rsid w:val="00EC4C26"/>
    <w:rsid w:val="00EC59CE"/>
    <w:rsid w:val="00ED1B6B"/>
    <w:rsid w:val="00ED44C5"/>
    <w:rsid w:val="00EE61A2"/>
    <w:rsid w:val="00EF5CB6"/>
    <w:rsid w:val="00EF65BE"/>
    <w:rsid w:val="00F023D6"/>
    <w:rsid w:val="00F2578E"/>
    <w:rsid w:val="00F367F9"/>
    <w:rsid w:val="00F42DBE"/>
    <w:rsid w:val="00F510BA"/>
    <w:rsid w:val="00F5452E"/>
    <w:rsid w:val="00F551F6"/>
    <w:rsid w:val="00F562B5"/>
    <w:rsid w:val="00F57D9E"/>
    <w:rsid w:val="00F61966"/>
    <w:rsid w:val="00F74216"/>
    <w:rsid w:val="00F747A0"/>
    <w:rsid w:val="00F756DF"/>
    <w:rsid w:val="00F814C2"/>
    <w:rsid w:val="00F90F6F"/>
    <w:rsid w:val="00F94C8B"/>
    <w:rsid w:val="00F97566"/>
    <w:rsid w:val="00FA4675"/>
    <w:rsid w:val="00FA74E1"/>
    <w:rsid w:val="00FC5783"/>
    <w:rsid w:val="00FC6A01"/>
    <w:rsid w:val="00FD7E46"/>
    <w:rsid w:val="00FD7EBD"/>
    <w:rsid w:val="00FE1C0B"/>
    <w:rsid w:val="00FF4253"/>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63E898"/>
  <w15:docId w15:val="{A07B7479-ED74-4D7F-93A7-822180A4E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3D67"/>
  </w:style>
  <w:style w:type="paragraph" w:styleId="berschrift1">
    <w:name w:val="heading 1"/>
    <w:basedOn w:val="Standard"/>
    <w:next w:val="Standard"/>
    <w:link w:val="berschrift1Zchn"/>
    <w:uiPriority w:val="9"/>
    <w:qFormat/>
    <w:rsid w:val="008E22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qFormat/>
    <w:rsid w:val="00173B56"/>
    <w:pPr>
      <w:keepNext/>
      <w:tabs>
        <w:tab w:val="left" w:pos="1134"/>
        <w:tab w:val="left" w:pos="5670"/>
      </w:tabs>
      <w:spacing w:after="0" w:line="240" w:lineRule="auto"/>
      <w:ind w:left="567" w:right="113"/>
      <w:outlineLvl w:val="1"/>
    </w:pPr>
    <w:rPr>
      <w:rFonts w:ascii="Frutiger 45 Light" w:eastAsia="Times New Roman" w:hAnsi="Frutiger 45 Light" w:cs="Times New Roman"/>
      <w:b/>
      <w:bCs/>
      <w:iCs/>
      <w:sz w:val="20"/>
      <w:szCs w:val="20"/>
      <w:lang w:val="de-DE" w:eastAsia="de-DE"/>
    </w:rPr>
  </w:style>
  <w:style w:type="paragraph" w:styleId="berschrift3">
    <w:name w:val="heading 3"/>
    <w:basedOn w:val="Standard"/>
    <w:next w:val="Standard"/>
    <w:link w:val="berschrift3Zchn"/>
    <w:qFormat/>
    <w:rsid w:val="00173B56"/>
    <w:pPr>
      <w:keepNext/>
      <w:tabs>
        <w:tab w:val="left" w:pos="567"/>
        <w:tab w:val="left" w:pos="1134"/>
        <w:tab w:val="left" w:pos="5670"/>
      </w:tabs>
      <w:spacing w:after="20" w:line="240" w:lineRule="auto"/>
      <w:ind w:left="567" w:right="113"/>
      <w:outlineLvl w:val="2"/>
    </w:pPr>
    <w:rPr>
      <w:rFonts w:ascii="Frutiger 45 Light" w:eastAsia="Times New Roman" w:hAnsi="Frutiger 45 Light" w:cs="Times New Roman"/>
      <w:b/>
      <w:bCs/>
      <w:sz w:val="20"/>
      <w:szCs w:val="20"/>
      <w:lang w:eastAsia="de-DE"/>
    </w:rPr>
  </w:style>
  <w:style w:type="paragraph" w:styleId="berschrift4">
    <w:name w:val="heading 4"/>
    <w:basedOn w:val="Standard"/>
    <w:next w:val="Standard"/>
    <w:link w:val="berschrift4Zchn"/>
    <w:qFormat/>
    <w:rsid w:val="00173B56"/>
    <w:pPr>
      <w:keepNext/>
      <w:tabs>
        <w:tab w:val="left" w:pos="1134"/>
        <w:tab w:val="left" w:pos="5670"/>
      </w:tabs>
      <w:spacing w:before="120" w:after="60" w:line="240" w:lineRule="auto"/>
      <w:ind w:right="113"/>
      <w:outlineLvl w:val="3"/>
    </w:pPr>
    <w:rPr>
      <w:rFonts w:ascii="Frutiger 95" w:eastAsia="Times New Roman" w:hAnsi="Frutiger 95" w:cs="Times New Roman"/>
      <w:sz w:val="28"/>
      <w:szCs w:val="20"/>
      <w:lang w:val="de-DE" w:eastAsia="de-DE"/>
    </w:rPr>
  </w:style>
  <w:style w:type="paragraph" w:styleId="berschrift6">
    <w:name w:val="heading 6"/>
    <w:basedOn w:val="Standard"/>
    <w:next w:val="Standard"/>
    <w:link w:val="berschrift6Zchn"/>
    <w:qFormat/>
    <w:rsid w:val="00173B56"/>
    <w:pPr>
      <w:keepNext/>
      <w:tabs>
        <w:tab w:val="left" w:pos="567"/>
        <w:tab w:val="left" w:pos="5670"/>
      </w:tabs>
      <w:spacing w:before="120" w:after="120" w:line="240" w:lineRule="auto"/>
      <w:ind w:left="-142" w:right="113"/>
      <w:outlineLvl w:val="5"/>
    </w:pPr>
    <w:rPr>
      <w:rFonts w:ascii="Frutiger 45 Light" w:eastAsia="Times New Roman" w:hAnsi="Frutiger 45 Light" w:cs="Times New Roman"/>
      <w:b/>
      <w:bCs/>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E4FC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E4FCA"/>
  </w:style>
  <w:style w:type="paragraph" w:styleId="Fuzeile">
    <w:name w:val="footer"/>
    <w:basedOn w:val="Standard"/>
    <w:link w:val="FuzeileZchn"/>
    <w:uiPriority w:val="99"/>
    <w:unhideWhenUsed/>
    <w:rsid w:val="001E4FC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E4FCA"/>
  </w:style>
  <w:style w:type="paragraph" w:styleId="Sprechblasentext">
    <w:name w:val="Balloon Text"/>
    <w:basedOn w:val="Standard"/>
    <w:link w:val="SprechblasentextZchn"/>
    <w:uiPriority w:val="99"/>
    <w:semiHidden/>
    <w:unhideWhenUsed/>
    <w:rsid w:val="001E4FC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4FCA"/>
    <w:rPr>
      <w:rFonts w:ascii="Tahoma" w:hAnsi="Tahoma" w:cs="Tahoma"/>
      <w:sz w:val="16"/>
      <w:szCs w:val="16"/>
    </w:rPr>
  </w:style>
  <w:style w:type="paragraph" w:styleId="Listenabsatz">
    <w:name w:val="List Paragraph"/>
    <w:basedOn w:val="Standard"/>
    <w:uiPriority w:val="34"/>
    <w:qFormat/>
    <w:rsid w:val="00B6442D"/>
    <w:pPr>
      <w:ind w:left="720"/>
      <w:contextualSpacing/>
    </w:pPr>
  </w:style>
  <w:style w:type="paragraph" w:styleId="Funotentext">
    <w:name w:val="footnote text"/>
    <w:basedOn w:val="Standard"/>
    <w:link w:val="FunotentextZchn"/>
    <w:uiPriority w:val="99"/>
    <w:semiHidden/>
    <w:unhideWhenUsed/>
    <w:rsid w:val="007B346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B3469"/>
    <w:rPr>
      <w:sz w:val="20"/>
      <w:szCs w:val="20"/>
    </w:rPr>
  </w:style>
  <w:style w:type="character" w:styleId="Funotenzeichen">
    <w:name w:val="footnote reference"/>
    <w:basedOn w:val="Absatz-Standardschriftart"/>
    <w:uiPriority w:val="99"/>
    <w:semiHidden/>
    <w:unhideWhenUsed/>
    <w:rsid w:val="007B3469"/>
    <w:rPr>
      <w:vertAlign w:val="superscript"/>
    </w:rPr>
  </w:style>
  <w:style w:type="character" w:customStyle="1" w:styleId="berschrift2Zchn">
    <w:name w:val="Überschrift 2 Zchn"/>
    <w:basedOn w:val="Absatz-Standardschriftart"/>
    <w:link w:val="berschrift2"/>
    <w:rsid w:val="00173B56"/>
    <w:rPr>
      <w:rFonts w:ascii="Frutiger 45 Light" w:eastAsia="Times New Roman" w:hAnsi="Frutiger 45 Light" w:cs="Times New Roman"/>
      <w:b/>
      <w:bCs/>
      <w:iCs/>
      <w:sz w:val="20"/>
      <w:szCs w:val="20"/>
      <w:lang w:val="de-DE" w:eastAsia="de-DE"/>
    </w:rPr>
  </w:style>
  <w:style w:type="character" w:customStyle="1" w:styleId="berschrift3Zchn">
    <w:name w:val="Überschrift 3 Zchn"/>
    <w:basedOn w:val="Absatz-Standardschriftart"/>
    <w:link w:val="berschrift3"/>
    <w:rsid w:val="00173B56"/>
    <w:rPr>
      <w:rFonts w:ascii="Frutiger 45 Light" w:eastAsia="Times New Roman" w:hAnsi="Frutiger 45 Light" w:cs="Times New Roman"/>
      <w:b/>
      <w:bCs/>
      <w:sz w:val="20"/>
      <w:szCs w:val="20"/>
      <w:lang w:eastAsia="de-DE"/>
    </w:rPr>
  </w:style>
  <w:style w:type="character" w:customStyle="1" w:styleId="berschrift4Zchn">
    <w:name w:val="Überschrift 4 Zchn"/>
    <w:basedOn w:val="Absatz-Standardschriftart"/>
    <w:link w:val="berschrift4"/>
    <w:rsid w:val="00173B56"/>
    <w:rPr>
      <w:rFonts w:ascii="Frutiger 95" w:eastAsia="Times New Roman" w:hAnsi="Frutiger 95" w:cs="Times New Roman"/>
      <w:sz w:val="28"/>
      <w:szCs w:val="20"/>
      <w:lang w:val="de-DE" w:eastAsia="de-DE"/>
    </w:rPr>
  </w:style>
  <w:style w:type="character" w:customStyle="1" w:styleId="berschrift6Zchn">
    <w:name w:val="Überschrift 6 Zchn"/>
    <w:basedOn w:val="Absatz-Standardschriftart"/>
    <w:link w:val="berschrift6"/>
    <w:rsid w:val="00173B56"/>
    <w:rPr>
      <w:rFonts w:ascii="Frutiger 45 Light" w:eastAsia="Times New Roman" w:hAnsi="Frutiger 45 Light" w:cs="Times New Roman"/>
      <w:b/>
      <w:bCs/>
      <w:szCs w:val="20"/>
      <w:lang w:eastAsia="de-DE"/>
    </w:rPr>
  </w:style>
  <w:style w:type="paragraph" w:customStyle="1" w:styleId="Aufzhlung">
    <w:name w:val="Aufzählung"/>
    <w:basedOn w:val="Standard"/>
    <w:rsid w:val="00173B56"/>
    <w:pPr>
      <w:tabs>
        <w:tab w:val="left" w:pos="1134"/>
        <w:tab w:val="left" w:pos="5670"/>
      </w:tabs>
      <w:spacing w:before="20" w:after="0" w:line="240" w:lineRule="auto"/>
      <w:ind w:left="851" w:right="113" w:hanging="284"/>
    </w:pPr>
    <w:rPr>
      <w:rFonts w:ascii="Frutiger 45 Light" w:eastAsia="Times New Roman" w:hAnsi="Frutiger 45 Light" w:cs="Times New Roman"/>
      <w:bCs/>
      <w:sz w:val="20"/>
      <w:szCs w:val="20"/>
      <w:lang w:val="de-DE" w:eastAsia="de-DE"/>
    </w:rPr>
  </w:style>
  <w:style w:type="paragraph" w:customStyle="1" w:styleId="Rand">
    <w:name w:val="Rand"/>
    <w:basedOn w:val="berschrift2"/>
    <w:rsid w:val="00173B56"/>
    <w:pPr>
      <w:spacing w:before="360"/>
      <w:ind w:left="68" w:right="0"/>
      <w:outlineLvl w:val="9"/>
    </w:pPr>
    <w:rPr>
      <w:b w:val="0"/>
      <w:i/>
    </w:rPr>
  </w:style>
  <w:style w:type="paragraph" w:styleId="Blocktext">
    <w:name w:val="Block Text"/>
    <w:basedOn w:val="Standard"/>
    <w:rsid w:val="00173B56"/>
    <w:pPr>
      <w:tabs>
        <w:tab w:val="left" w:pos="1134"/>
        <w:tab w:val="left" w:pos="5670"/>
      </w:tabs>
      <w:spacing w:after="0" w:line="240" w:lineRule="auto"/>
      <w:ind w:left="567" w:right="113"/>
    </w:pPr>
    <w:rPr>
      <w:rFonts w:ascii="Frutiger 45 Light" w:eastAsia="Times New Roman" w:hAnsi="Frutiger 45 Light" w:cs="Times New Roman"/>
      <w:bCs/>
      <w:sz w:val="20"/>
      <w:szCs w:val="20"/>
      <w:lang w:eastAsia="de-DE"/>
    </w:rPr>
  </w:style>
  <w:style w:type="character" w:styleId="Hyperlink">
    <w:name w:val="Hyperlink"/>
    <w:basedOn w:val="Absatz-Standardschriftart"/>
    <w:uiPriority w:val="99"/>
    <w:unhideWhenUsed/>
    <w:rsid w:val="00E229AC"/>
    <w:rPr>
      <w:color w:val="0000FF" w:themeColor="hyperlink"/>
      <w:u w:val="single"/>
    </w:rPr>
  </w:style>
  <w:style w:type="character" w:styleId="BesuchterLink">
    <w:name w:val="FollowedHyperlink"/>
    <w:basedOn w:val="Absatz-Standardschriftart"/>
    <w:uiPriority w:val="99"/>
    <w:semiHidden/>
    <w:unhideWhenUsed/>
    <w:rsid w:val="00E229AC"/>
    <w:rPr>
      <w:color w:val="800080" w:themeColor="followedHyperlink"/>
      <w:u w:val="single"/>
    </w:rPr>
  </w:style>
  <w:style w:type="character" w:customStyle="1" w:styleId="berschrift1Zchn">
    <w:name w:val="Überschrift 1 Zchn"/>
    <w:basedOn w:val="Absatz-Standardschriftart"/>
    <w:link w:val="berschrift1"/>
    <w:uiPriority w:val="9"/>
    <w:rsid w:val="008E22CD"/>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unhideWhenUsed/>
    <w:qFormat/>
    <w:rsid w:val="008E22CD"/>
    <w:pPr>
      <w:outlineLvl w:val="9"/>
    </w:pPr>
    <w:rPr>
      <w:lang w:eastAsia="de-CH"/>
    </w:rPr>
  </w:style>
  <w:style w:type="paragraph" w:styleId="Verzeichnis3">
    <w:name w:val="toc 3"/>
    <w:basedOn w:val="Standard"/>
    <w:next w:val="Standard"/>
    <w:autoRedefine/>
    <w:uiPriority w:val="39"/>
    <w:unhideWhenUsed/>
    <w:rsid w:val="0005380A"/>
    <w:pPr>
      <w:tabs>
        <w:tab w:val="left" w:pos="880"/>
        <w:tab w:val="right" w:leader="dot" w:pos="9062"/>
      </w:tabs>
      <w:spacing w:after="100"/>
    </w:pPr>
    <w:rPr>
      <w:rFonts w:ascii="Century Gothic" w:hAnsi="Century Gothic" w:cs="Arial"/>
      <w:b/>
      <w:noProof/>
    </w:rPr>
  </w:style>
  <w:style w:type="paragraph" w:styleId="Verzeichnis2">
    <w:name w:val="toc 2"/>
    <w:basedOn w:val="Standard"/>
    <w:next w:val="Standard"/>
    <w:autoRedefine/>
    <w:uiPriority w:val="39"/>
    <w:unhideWhenUsed/>
    <w:rsid w:val="008E22CD"/>
    <w:pPr>
      <w:spacing w:after="100"/>
      <w:ind w:left="220"/>
    </w:pPr>
  </w:style>
  <w:style w:type="table" w:styleId="Tabellenraster">
    <w:name w:val="Table Grid"/>
    <w:basedOn w:val="NormaleTabelle"/>
    <w:uiPriority w:val="59"/>
    <w:rsid w:val="00B30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berschrift2"/>
    <w:link w:val="Formatvorlage1Zchn"/>
    <w:qFormat/>
    <w:rsid w:val="009A279C"/>
    <w:pPr>
      <w:spacing w:after="240"/>
      <w:jc w:val="center"/>
    </w:pPr>
    <w:rPr>
      <w:rFonts w:ascii="Century Gothic" w:hAnsi="Century Gothic" w:cs="Arial"/>
      <w:sz w:val="22"/>
      <w:u w:val="single"/>
      <w:lang w:val="de-CH"/>
    </w:rPr>
  </w:style>
  <w:style w:type="paragraph" w:styleId="Verzeichnis1">
    <w:name w:val="toc 1"/>
    <w:basedOn w:val="Standard"/>
    <w:next w:val="Standard"/>
    <w:autoRedefine/>
    <w:uiPriority w:val="39"/>
    <w:semiHidden/>
    <w:unhideWhenUsed/>
    <w:rsid w:val="00A109BC"/>
    <w:pPr>
      <w:spacing w:after="100"/>
    </w:pPr>
  </w:style>
  <w:style w:type="character" w:customStyle="1" w:styleId="Formatvorlage1Zchn">
    <w:name w:val="Formatvorlage1 Zchn"/>
    <w:basedOn w:val="berschrift2Zchn"/>
    <w:link w:val="Formatvorlage1"/>
    <w:rsid w:val="009A279C"/>
    <w:rPr>
      <w:rFonts w:ascii="Century Gothic" w:eastAsia="Times New Roman" w:hAnsi="Century Gothic" w:cs="Arial"/>
      <w:b/>
      <w:bCs/>
      <w:iCs/>
      <w:sz w:val="20"/>
      <w:szCs w:val="20"/>
      <w:u w:val="single"/>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13185">
      <w:bodyDiv w:val="1"/>
      <w:marLeft w:val="0"/>
      <w:marRight w:val="0"/>
      <w:marTop w:val="0"/>
      <w:marBottom w:val="0"/>
      <w:divBdr>
        <w:top w:val="none" w:sz="0" w:space="0" w:color="auto"/>
        <w:left w:val="none" w:sz="0" w:space="0" w:color="auto"/>
        <w:bottom w:val="none" w:sz="0" w:space="0" w:color="auto"/>
        <w:right w:val="none" w:sz="0" w:space="0" w:color="auto"/>
      </w:divBdr>
    </w:div>
    <w:div w:id="1641232655">
      <w:bodyDiv w:val="1"/>
      <w:marLeft w:val="0"/>
      <w:marRight w:val="0"/>
      <w:marTop w:val="0"/>
      <w:marBottom w:val="0"/>
      <w:divBdr>
        <w:top w:val="none" w:sz="0" w:space="0" w:color="auto"/>
        <w:left w:val="none" w:sz="0" w:space="0" w:color="auto"/>
        <w:bottom w:val="none" w:sz="0" w:space="0" w:color="auto"/>
        <w:right w:val="none" w:sz="0" w:space="0" w:color="auto"/>
      </w:divBdr>
    </w:div>
    <w:div w:id="1658150755">
      <w:bodyDiv w:val="1"/>
      <w:marLeft w:val="0"/>
      <w:marRight w:val="0"/>
      <w:marTop w:val="0"/>
      <w:marBottom w:val="0"/>
      <w:divBdr>
        <w:top w:val="none" w:sz="0" w:space="0" w:color="auto"/>
        <w:left w:val="none" w:sz="0" w:space="0" w:color="auto"/>
        <w:bottom w:val="none" w:sz="0" w:space="0" w:color="auto"/>
        <w:right w:val="none" w:sz="0" w:space="0" w:color="auto"/>
      </w:divBdr>
    </w:div>
    <w:div w:id="211655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BAE383-2238-4C48-826A-6C2C84726F36}">
  <ds:schemaRefs>
    <ds:schemaRef ds:uri="http://schemas.openxmlformats.org/officeDocument/2006/bibliography"/>
  </ds:schemaRefs>
</ds:datastoreItem>
</file>

<file path=customXml/itemProps2.xml><?xml version="1.0" encoding="utf-8"?>
<ds:datastoreItem xmlns:ds="http://schemas.openxmlformats.org/officeDocument/2006/customXml" ds:itemID="{D2032380-99C4-48D3-BAC0-81F265114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0D8A455-F418-4550-AAC5-9698D5DAE671}">
  <ds:schemaRefs>
    <ds:schemaRef ds:uri="http://schemas.microsoft.com/sharepoint/v3/contenttype/forms"/>
  </ds:schemaRefs>
</ds:datastoreItem>
</file>

<file path=customXml/itemProps4.xml><?xml version="1.0" encoding="utf-8"?>
<ds:datastoreItem xmlns:ds="http://schemas.openxmlformats.org/officeDocument/2006/customXml" ds:itemID="{4D1EA083-CAA9-4177-A880-FCA2C7FD4E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5066</Words>
  <Characters>31922</Characters>
  <Application>Microsoft Office Word</Application>
  <DocSecurity>0</DocSecurity>
  <Lines>266</Lines>
  <Paragraphs>73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 Frischknecht</dc:creator>
  <cp:lastModifiedBy>Walter Hartmann</cp:lastModifiedBy>
  <cp:revision>10</cp:revision>
  <cp:lastPrinted>2025-02-13T11:01:00Z</cp:lastPrinted>
  <dcterms:created xsi:type="dcterms:W3CDTF">2024-11-16T16:26:00Z</dcterms:created>
  <dcterms:modified xsi:type="dcterms:W3CDTF">2025-03-24T19:43:00Z</dcterms:modified>
</cp:coreProperties>
</file>